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3A70" w14:textId="087D7EA7" w:rsidR="00C33FDB" w:rsidRDefault="7C310FDE" w:rsidP="00AE5436">
      <w:pPr>
        <w:pStyle w:val="Title"/>
        <w:ind w:left="1530" w:right="1310"/>
      </w:pPr>
      <w:r>
        <w:t xml:space="preserve">State </w:t>
      </w:r>
      <w:r w:rsidR="00775009">
        <w:t>Greenhouse</w:t>
      </w:r>
      <w:r w:rsidR="00775009">
        <w:rPr>
          <w:spacing w:val="-5"/>
        </w:rPr>
        <w:t xml:space="preserve"> </w:t>
      </w:r>
      <w:r w:rsidR="00775009">
        <w:t>Gas</w:t>
      </w:r>
      <w:r w:rsidR="00775009">
        <w:rPr>
          <w:spacing w:val="-6"/>
        </w:rPr>
        <w:t xml:space="preserve"> </w:t>
      </w:r>
      <w:r w:rsidR="00775009">
        <w:t>Sequestration</w:t>
      </w:r>
      <w:r w:rsidR="00775009">
        <w:rPr>
          <w:spacing w:val="-3"/>
        </w:rPr>
        <w:t xml:space="preserve"> </w:t>
      </w:r>
      <w:r w:rsidR="00775009">
        <w:t>Task</w:t>
      </w:r>
      <w:r w:rsidR="00775009">
        <w:rPr>
          <w:spacing w:val="-1"/>
        </w:rPr>
        <w:t xml:space="preserve"> </w:t>
      </w:r>
      <w:r w:rsidR="006567F9">
        <w:rPr>
          <w:spacing w:val="-1"/>
        </w:rPr>
        <w:t>F</w:t>
      </w:r>
      <w:r w:rsidR="00775009">
        <w:t>orce</w:t>
      </w:r>
    </w:p>
    <w:p w14:paraId="0B85ACF6" w14:textId="77777777" w:rsidR="00C33FDB" w:rsidRDefault="00C33FDB">
      <w:pPr>
        <w:pStyle w:val="BodyText"/>
        <w:rPr>
          <w:b/>
          <w:sz w:val="32"/>
        </w:rPr>
      </w:pPr>
    </w:p>
    <w:p w14:paraId="22491DC7" w14:textId="0A91A066" w:rsidR="00C33FDB" w:rsidRDefault="00DC4BA2">
      <w:pPr>
        <w:ind w:left="2333" w:right="2300"/>
        <w:jc w:val="center"/>
        <w:rPr>
          <w:b/>
        </w:rPr>
      </w:pPr>
      <w:r>
        <w:rPr>
          <w:b/>
          <w:u w:val="single"/>
        </w:rPr>
        <w:t xml:space="preserve">DRAFT </w:t>
      </w:r>
      <w:r w:rsidR="00775009">
        <w:rPr>
          <w:b/>
          <w:u w:val="single"/>
        </w:rPr>
        <w:t>MINUTES</w:t>
      </w:r>
    </w:p>
    <w:p w14:paraId="6A082EE9" w14:textId="77777777" w:rsidR="00C33FDB" w:rsidRDefault="00C33FDB">
      <w:pPr>
        <w:pStyle w:val="BodyText"/>
        <w:spacing w:before="4"/>
        <w:rPr>
          <w:b/>
          <w:sz w:val="20"/>
        </w:rPr>
      </w:pPr>
    </w:p>
    <w:p w14:paraId="56FC95C2" w14:textId="141EF461" w:rsidR="00C33FDB" w:rsidRDefault="00DC4BA2">
      <w:pPr>
        <w:pStyle w:val="BodyText"/>
        <w:spacing w:before="94"/>
        <w:ind w:left="2333" w:right="2299"/>
        <w:jc w:val="center"/>
      </w:pPr>
      <w:r>
        <w:t>Wednesday</w:t>
      </w:r>
      <w:r w:rsidR="00775009">
        <w:t>,</w:t>
      </w:r>
      <w:r w:rsidR="00775009">
        <w:rPr>
          <w:spacing w:val="-2"/>
        </w:rPr>
        <w:t xml:space="preserve"> </w:t>
      </w:r>
      <w:r>
        <w:t>June 15</w:t>
      </w:r>
      <w:r w:rsidR="00775009">
        <w:t>,</w:t>
      </w:r>
      <w:r w:rsidR="00775009">
        <w:rPr>
          <w:spacing w:val="-2"/>
        </w:rPr>
        <w:t xml:space="preserve"> </w:t>
      </w:r>
      <w:r w:rsidR="00775009">
        <w:t>202</w:t>
      </w:r>
      <w:r w:rsidR="001F60FA">
        <w:t>2</w:t>
      </w:r>
    </w:p>
    <w:p w14:paraId="330A09A5" w14:textId="647DDDEB" w:rsidR="00C33FDB" w:rsidRDefault="00775009">
      <w:pPr>
        <w:pStyle w:val="BodyText"/>
        <w:spacing w:before="37"/>
        <w:ind w:left="2333" w:right="2299"/>
        <w:jc w:val="center"/>
      </w:pPr>
      <w:r>
        <w:t>1:30</w:t>
      </w:r>
      <w:r>
        <w:rPr>
          <w:spacing w:val="-1"/>
        </w:rPr>
        <w:t xml:space="preserve"> </w:t>
      </w:r>
      <w:r>
        <w:t>PM</w:t>
      </w:r>
    </w:p>
    <w:p w14:paraId="4BB75DF5" w14:textId="77777777" w:rsidR="001D016A" w:rsidRDefault="001D016A">
      <w:pPr>
        <w:pStyle w:val="BodyText"/>
        <w:spacing w:before="37"/>
        <w:ind w:left="2333" w:right="2299"/>
        <w:jc w:val="center"/>
      </w:pPr>
    </w:p>
    <w:p w14:paraId="2320D470" w14:textId="5493B9E1" w:rsidR="00C33FDB" w:rsidRDefault="00775009">
      <w:pPr>
        <w:pStyle w:val="BodyText"/>
        <w:spacing w:before="38"/>
        <w:ind w:left="2333" w:right="2299"/>
        <w:jc w:val="center"/>
      </w:pPr>
      <w:r>
        <w:t>Zoom</w:t>
      </w:r>
      <w:r>
        <w:rPr>
          <w:spacing w:val="-1"/>
        </w:rPr>
        <w:t xml:space="preserve"> </w:t>
      </w:r>
      <w:r>
        <w:t>Virtual</w:t>
      </w:r>
      <w:r>
        <w:rPr>
          <w:spacing w:val="-4"/>
        </w:rPr>
        <w:t xml:space="preserve"> </w:t>
      </w:r>
      <w:r>
        <w:t>Meeting</w:t>
      </w:r>
      <w:r>
        <w:rPr>
          <w:spacing w:val="-2"/>
        </w:rPr>
        <w:t xml:space="preserve"> </w:t>
      </w:r>
      <w:r>
        <w:t>Room</w:t>
      </w:r>
    </w:p>
    <w:p w14:paraId="424ECF92" w14:textId="77777777" w:rsidR="001D016A" w:rsidRDefault="001D016A">
      <w:pPr>
        <w:pStyle w:val="BodyText"/>
        <w:spacing w:before="38"/>
        <w:ind w:left="2333" w:right="2299"/>
        <w:jc w:val="center"/>
      </w:pPr>
    </w:p>
    <w:p w14:paraId="5090A1A1" w14:textId="77777777" w:rsidR="00E52937" w:rsidRDefault="002F05E1">
      <w:pPr>
        <w:pStyle w:val="BodyText"/>
        <w:spacing w:before="38"/>
        <w:ind w:left="2333" w:right="2299"/>
        <w:jc w:val="center"/>
      </w:pPr>
      <w:r>
        <w:t>OPSD Conference Room</w:t>
      </w:r>
    </w:p>
    <w:p w14:paraId="67D07442" w14:textId="7CE32A8C" w:rsidR="002F05E1" w:rsidRDefault="002F05E1">
      <w:pPr>
        <w:pStyle w:val="BodyText"/>
        <w:spacing w:before="38"/>
        <w:ind w:left="2333" w:right="2299"/>
        <w:jc w:val="center"/>
      </w:pPr>
      <w:r>
        <w:t>State Office Tower</w:t>
      </w:r>
      <w:r w:rsidR="001D016A">
        <w:t>,</w:t>
      </w:r>
      <w:r w:rsidR="00AA7AF8">
        <w:t xml:space="preserve"> Floor 6</w:t>
      </w:r>
    </w:p>
    <w:p w14:paraId="18CB9159" w14:textId="77777777" w:rsidR="001D016A" w:rsidRDefault="002F05E1">
      <w:pPr>
        <w:pStyle w:val="BodyText"/>
        <w:spacing w:before="38"/>
        <w:ind w:left="2333" w:right="2299"/>
        <w:jc w:val="center"/>
      </w:pPr>
      <w:r>
        <w:t xml:space="preserve">235 S. Beretania St. </w:t>
      </w:r>
    </w:p>
    <w:p w14:paraId="3D53D267" w14:textId="31E4277C" w:rsidR="002F05E1" w:rsidRDefault="002F05E1">
      <w:pPr>
        <w:pStyle w:val="BodyText"/>
        <w:spacing w:before="38"/>
        <w:ind w:left="2333" w:right="2299"/>
        <w:jc w:val="center"/>
      </w:pPr>
      <w:r>
        <w:t>Honolulu, HI 96813</w:t>
      </w:r>
    </w:p>
    <w:p w14:paraId="3D8289D4" w14:textId="77777777" w:rsidR="00C33FDB" w:rsidRDefault="00C33FDB">
      <w:pPr>
        <w:pStyle w:val="BodyText"/>
        <w:spacing w:before="6"/>
        <w:rPr>
          <w:sz w:val="20"/>
        </w:rPr>
      </w:pPr>
    </w:p>
    <w:p w14:paraId="2BFE6DC1" w14:textId="101AD853" w:rsidR="0045196C" w:rsidRDefault="00775009" w:rsidP="00D44CE9">
      <w:pPr>
        <w:spacing w:before="94" w:line="276" w:lineRule="auto"/>
        <w:rPr>
          <w:b/>
          <w:u w:val="single"/>
        </w:rPr>
      </w:pPr>
      <w:r>
        <w:rPr>
          <w:b/>
          <w:u w:val="single"/>
        </w:rPr>
        <w:t>ATTENDANCE</w:t>
      </w:r>
    </w:p>
    <w:p w14:paraId="70E990FC" w14:textId="77777777" w:rsidR="0045196C" w:rsidRPr="0045196C" w:rsidRDefault="0045196C" w:rsidP="00D44CE9">
      <w:pPr>
        <w:spacing w:before="94" w:line="276" w:lineRule="auto"/>
        <w:rPr>
          <w:b/>
        </w:rPr>
      </w:pPr>
    </w:p>
    <w:p w14:paraId="41ECF694" w14:textId="55ACEEB9" w:rsidR="00C33FDB" w:rsidRPr="0045196C" w:rsidRDefault="00775009" w:rsidP="00D44CE9">
      <w:pPr>
        <w:spacing w:line="276" w:lineRule="auto"/>
        <w:rPr>
          <w:b/>
          <w:bCs/>
        </w:rPr>
      </w:pPr>
      <w:r w:rsidRPr="0045196C">
        <w:rPr>
          <w:b/>
          <w:bCs/>
        </w:rPr>
        <w:t>Members Present (1</w:t>
      </w:r>
      <w:r w:rsidR="00655A10">
        <w:rPr>
          <w:b/>
          <w:bCs/>
        </w:rPr>
        <w:t>1</w:t>
      </w:r>
      <w:r w:rsidRPr="0045196C">
        <w:rPr>
          <w:b/>
          <w:bCs/>
        </w:rPr>
        <w:t>):</w:t>
      </w:r>
    </w:p>
    <w:p w14:paraId="3ABC5DAA" w14:textId="77777777" w:rsidR="00C33FDB" w:rsidRDefault="00775009" w:rsidP="00D44CE9">
      <w:pPr>
        <w:pStyle w:val="ListParagraph"/>
        <w:numPr>
          <w:ilvl w:val="0"/>
          <w:numId w:val="4"/>
        </w:numPr>
        <w:tabs>
          <w:tab w:val="left" w:pos="1122"/>
          <w:tab w:val="left" w:pos="1123"/>
        </w:tabs>
        <w:spacing w:before="37" w:line="276" w:lineRule="auto"/>
        <w:ind w:right="331"/>
      </w:pPr>
      <w:r>
        <w:t>Mary Alice Evans, Director, Office of Planning and Sustainable Development as Chair of the</w:t>
      </w:r>
      <w:r>
        <w:rPr>
          <w:spacing w:val="-59"/>
        </w:rPr>
        <w:t xml:space="preserve"> </w:t>
      </w:r>
      <w:r>
        <w:t>Greenhouse</w:t>
      </w:r>
      <w:r>
        <w:rPr>
          <w:spacing w:val="-4"/>
        </w:rPr>
        <w:t xml:space="preserve"> </w:t>
      </w:r>
      <w:r>
        <w:t>Gas</w:t>
      </w:r>
      <w:r>
        <w:rPr>
          <w:spacing w:val="-1"/>
        </w:rPr>
        <w:t xml:space="preserve"> </w:t>
      </w:r>
      <w:r>
        <w:t>Sequestration Task</w:t>
      </w:r>
      <w:r>
        <w:rPr>
          <w:spacing w:val="-2"/>
        </w:rPr>
        <w:t xml:space="preserve"> </w:t>
      </w:r>
      <w:r>
        <w:t>Force</w:t>
      </w:r>
    </w:p>
    <w:p w14:paraId="67620AB0" w14:textId="77777777" w:rsidR="00C33FDB" w:rsidRDefault="00775009" w:rsidP="00D44CE9">
      <w:pPr>
        <w:pStyle w:val="ListParagraph"/>
        <w:numPr>
          <w:ilvl w:val="0"/>
          <w:numId w:val="4"/>
        </w:numPr>
        <w:tabs>
          <w:tab w:val="left" w:pos="1122"/>
          <w:tab w:val="left" w:pos="1123"/>
        </w:tabs>
        <w:spacing w:line="276" w:lineRule="auto"/>
      </w:pPr>
      <w:r>
        <w:t>Earl</w:t>
      </w:r>
      <w:r>
        <w:rPr>
          <w:spacing w:val="-2"/>
        </w:rPr>
        <w:t xml:space="preserve"> </w:t>
      </w:r>
      <w:r>
        <w:t>Yamamoto,</w:t>
      </w:r>
      <w:r>
        <w:rPr>
          <w:spacing w:val="1"/>
        </w:rPr>
        <w:t xml:space="preserve"> </w:t>
      </w:r>
      <w:r>
        <w:t>Department</w:t>
      </w:r>
      <w:r>
        <w:rPr>
          <w:spacing w:val="-2"/>
        </w:rPr>
        <w:t xml:space="preserve"> </w:t>
      </w:r>
      <w:r>
        <w:t>of</w:t>
      </w:r>
      <w:r>
        <w:rPr>
          <w:spacing w:val="-3"/>
        </w:rPr>
        <w:t xml:space="preserve"> </w:t>
      </w:r>
      <w:r>
        <w:t>Agriculture</w:t>
      </w:r>
      <w:r>
        <w:rPr>
          <w:spacing w:val="-1"/>
        </w:rPr>
        <w:t xml:space="preserve"> </w:t>
      </w:r>
      <w:r>
        <w:t>on</w:t>
      </w:r>
      <w:r>
        <w:rPr>
          <w:spacing w:val="-3"/>
        </w:rPr>
        <w:t xml:space="preserve"> </w:t>
      </w:r>
      <w:r>
        <w:t>behalf of</w:t>
      </w:r>
      <w:r>
        <w:rPr>
          <w:spacing w:val="-2"/>
        </w:rPr>
        <w:t xml:space="preserve"> </w:t>
      </w:r>
      <w:r>
        <w:t>the</w:t>
      </w:r>
      <w:r>
        <w:rPr>
          <w:spacing w:val="-3"/>
        </w:rPr>
        <w:t xml:space="preserve"> </w:t>
      </w:r>
      <w:r>
        <w:t>Chair,</w:t>
      </w:r>
      <w:r>
        <w:rPr>
          <w:spacing w:val="-3"/>
        </w:rPr>
        <w:t xml:space="preserve"> </w:t>
      </w:r>
      <w:r>
        <w:t>Board</w:t>
      </w:r>
      <w:r>
        <w:rPr>
          <w:spacing w:val="-5"/>
        </w:rPr>
        <w:t xml:space="preserve"> </w:t>
      </w:r>
      <w:r>
        <w:t>of Agriculture</w:t>
      </w:r>
    </w:p>
    <w:p w14:paraId="5F22E9DC" w14:textId="77777777" w:rsidR="002E340D" w:rsidRDefault="002E340D" w:rsidP="002E340D">
      <w:pPr>
        <w:pStyle w:val="ListParagraph"/>
        <w:numPr>
          <w:ilvl w:val="0"/>
          <w:numId w:val="4"/>
        </w:numPr>
        <w:tabs>
          <w:tab w:val="left" w:pos="1122"/>
          <w:tab w:val="left" w:pos="1123"/>
        </w:tabs>
        <w:spacing w:before="38" w:line="276" w:lineRule="auto"/>
        <w:ind w:right="613"/>
      </w:pPr>
      <w:r>
        <w:t xml:space="preserve">Christian </w:t>
      </w:r>
      <w:proofErr w:type="spellStart"/>
      <w:r>
        <w:t>Giardina</w:t>
      </w:r>
      <w:proofErr w:type="spellEnd"/>
      <w:r>
        <w:t>, U.S. Forest Service on behalf of the Chair, Board of Land and Natural</w:t>
      </w:r>
      <w:r>
        <w:rPr>
          <w:spacing w:val="-59"/>
        </w:rPr>
        <w:t xml:space="preserve"> </w:t>
      </w:r>
      <w:r>
        <w:t>Resources</w:t>
      </w:r>
    </w:p>
    <w:p w14:paraId="50641A22" w14:textId="77777777" w:rsidR="00C33FDB" w:rsidRDefault="00775009" w:rsidP="00D44CE9">
      <w:pPr>
        <w:pStyle w:val="ListParagraph"/>
        <w:numPr>
          <w:ilvl w:val="0"/>
          <w:numId w:val="4"/>
        </w:numPr>
        <w:tabs>
          <w:tab w:val="left" w:pos="1122"/>
          <w:tab w:val="left" w:pos="1123"/>
        </w:tabs>
        <w:spacing w:before="1" w:line="276" w:lineRule="auto"/>
        <w:ind w:right="324"/>
      </w:pPr>
      <w:r>
        <w:t>Pradip Pant, Statewide Transportation Planning Office on behalf of the Director, Department</w:t>
      </w:r>
      <w:r>
        <w:rPr>
          <w:spacing w:val="-60"/>
        </w:rPr>
        <w:t xml:space="preserve"> </w:t>
      </w:r>
      <w:r>
        <w:t>of Transportation</w:t>
      </w:r>
    </w:p>
    <w:p w14:paraId="2B4B7221" w14:textId="77777777" w:rsidR="00C33FDB" w:rsidRDefault="00775009" w:rsidP="00D44CE9">
      <w:pPr>
        <w:pStyle w:val="ListParagraph"/>
        <w:numPr>
          <w:ilvl w:val="0"/>
          <w:numId w:val="4"/>
        </w:numPr>
        <w:tabs>
          <w:tab w:val="left" w:pos="1122"/>
          <w:tab w:val="left" w:pos="1123"/>
        </w:tabs>
        <w:spacing w:line="276" w:lineRule="auto"/>
        <w:ind w:right="263"/>
      </w:pPr>
      <w:r>
        <w:t>Michael Madsen, DOH Clean Air Branch on behalf of Deputy Director, Department of Health,</w:t>
      </w:r>
      <w:r>
        <w:rPr>
          <w:spacing w:val="-59"/>
        </w:rPr>
        <w:t xml:space="preserve"> </w:t>
      </w:r>
      <w:r>
        <w:t>Environmental</w:t>
      </w:r>
      <w:r>
        <w:rPr>
          <w:spacing w:val="-4"/>
        </w:rPr>
        <w:t xml:space="preserve"> </w:t>
      </w:r>
      <w:r>
        <w:t>Health Administration</w:t>
      </w:r>
    </w:p>
    <w:p w14:paraId="0866256C" w14:textId="77777777" w:rsidR="00C33FDB" w:rsidRDefault="00775009" w:rsidP="00D44CE9">
      <w:pPr>
        <w:pStyle w:val="ListParagraph"/>
        <w:numPr>
          <w:ilvl w:val="0"/>
          <w:numId w:val="4"/>
        </w:numPr>
        <w:tabs>
          <w:tab w:val="left" w:pos="1122"/>
          <w:tab w:val="left" w:pos="1123"/>
        </w:tabs>
        <w:spacing w:line="276" w:lineRule="auto"/>
      </w:pPr>
      <w:r>
        <w:t>Danielle</w:t>
      </w:r>
      <w:r>
        <w:rPr>
          <w:spacing w:val="-4"/>
        </w:rPr>
        <w:t xml:space="preserve"> </w:t>
      </w:r>
      <w:r>
        <w:t>Bass,</w:t>
      </w:r>
      <w:r>
        <w:rPr>
          <w:spacing w:val="-1"/>
        </w:rPr>
        <w:t xml:space="preserve"> </w:t>
      </w:r>
      <w:r>
        <w:t>State</w:t>
      </w:r>
      <w:r>
        <w:rPr>
          <w:spacing w:val="-5"/>
        </w:rPr>
        <w:t xml:space="preserve"> </w:t>
      </w:r>
      <w:r>
        <w:t>Sustainability</w:t>
      </w:r>
      <w:r>
        <w:rPr>
          <w:spacing w:val="-2"/>
        </w:rPr>
        <w:t xml:space="preserve"> </w:t>
      </w:r>
      <w:r>
        <w:t>Coordinator</w:t>
      </w:r>
    </w:p>
    <w:p w14:paraId="51B65402" w14:textId="77777777" w:rsidR="00C33FDB" w:rsidRDefault="00775009" w:rsidP="00D44CE9">
      <w:pPr>
        <w:pStyle w:val="ListParagraph"/>
        <w:numPr>
          <w:ilvl w:val="0"/>
          <w:numId w:val="4"/>
        </w:numPr>
        <w:tabs>
          <w:tab w:val="left" w:pos="1122"/>
          <w:tab w:val="left" w:pos="1123"/>
        </w:tabs>
        <w:spacing w:before="39" w:line="276" w:lineRule="auto"/>
        <w:ind w:right="385"/>
      </w:pPr>
      <w:r>
        <w:t>David Forman, Director, Environmental Law Program, University of Hawaiʻi at Mānoa, WSR</w:t>
      </w:r>
      <w:r>
        <w:rPr>
          <w:spacing w:val="-59"/>
        </w:rPr>
        <w:t xml:space="preserve"> </w:t>
      </w:r>
      <w:r>
        <w:t>School</w:t>
      </w:r>
      <w:r>
        <w:rPr>
          <w:spacing w:val="-1"/>
        </w:rPr>
        <w:t xml:space="preserve"> </w:t>
      </w:r>
      <w:r>
        <w:t>of</w:t>
      </w:r>
      <w:r>
        <w:rPr>
          <w:spacing w:val="1"/>
        </w:rPr>
        <w:t xml:space="preserve"> </w:t>
      </w:r>
      <w:r>
        <w:t>Law</w:t>
      </w:r>
    </w:p>
    <w:p w14:paraId="5AC1BE45" w14:textId="55C0ADE6" w:rsidR="00C33FDB" w:rsidRDefault="00CF2EF9" w:rsidP="00D44CE9">
      <w:pPr>
        <w:pStyle w:val="ListParagraph"/>
        <w:numPr>
          <w:ilvl w:val="0"/>
          <w:numId w:val="4"/>
        </w:numPr>
        <w:tabs>
          <w:tab w:val="left" w:pos="1122"/>
          <w:tab w:val="left" w:pos="1123"/>
        </w:tabs>
        <w:spacing w:line="276" w:lineRule="auto"/>
      </w:pPr>
      <w:r>
        <w:t>Emma Yuen</w:t>
      </w:r>
      <w:r w:rsidR="00775009">
        <w:rPr>
          <w:spacing w:val="-2"/>
        </w:rPr>
        <w:t xml:space="preserve"> </w:t>
      </w:r>
      <w:r w:rsidR="00775009">
        <w:t>on</w:t>
      </w:r>
      <w:r w:rsidR="00775009">
        <w:rPr>
          <w:spacing w:val="-3"/>
        </w:rPr>
        <w:t xml:space="preserve"> </w:t>
      </w:r>
      <w:r w:rsidR="00775009">
        <w:t>behalf</w:t>
      </w:r>
      <w:r w:rsidR="00775009">
        <w:rPr>
          <w:spacing w:val="-5"/>
        </w:rPr>
        <w:t xml:space="preserve"> </w:t>
      </w:r>
      <w:r w:rsidR="00775009">
        <w:t>of</w:t>
      </w:r>
      <w:r w:rsidR="00775009">
        <w:rPr>
          <w:spacing w:val="-1"/>
        </w:rPr>
        <w:t xml:space="preserve"> </w:t>
      </w:r>
      <w:r w:rsidR="00775009">
        <w:t>Administrator,</w:t>
      </w:r>
      <w:r w:rsidR="00775009">
        <w:rPr>
          <w:spacing w:val="1"/>
        </w:rPr>
        <w:t xml:space="preserve"> </w:t>
      </w:r>
      <w:r w:rsidR="00775009">
        <w:t>Division</w:t>
      </w:r>
      <w:r w:rsidR="00775009">
        <w:rPr>
          <w:spacing w:val="-2"/>
        </w:rPr>
        <w:t xml:space="preserve"> </w:t>
      </w:r>
      <w:r w:rsidR="00775009">
        <w:t>of</w:t>
      </w:r>
      <w:r w:rsidR="00775009">
        <w:rPr>
          <w:spacing w:val="-3"/>
        </w:rPr>
        <w:t xml:space="preserve"> </w:t>
      </w:r>
      <w:r w:rsidR="00775009">
        <w:t>Forestry</w:t>
      </w:r>
      <w:r w:rsidR="00775009">
        <w:rPr>
          <w:spacing w:val="-3"/>
        </w:rPr>
        <w:t xml:space="preserve"> </w:t>
      </w:r>
      <w:r w:rsidR="00775009">
        <w:t>and</w:t>
      </w:r>
      <w:r w:rsidR="00775009">
        <w:rPr>
          <w:spacing w:val="-4"/>
        </w:rPr>
        <w:t xml:space="preserve"> </w:t>
      </w:r>
      <w:r w:rsidR="00775009">
        <w:t>Wildlife,</w:t>
      </w:r>
      <w:r w:rsidR="00775009">
        <w:rPr>
          <w:spacing w:val="-2"/>
        </w:rPr>
        <w:t xml:space="preserve"> </w:t>
      </w:r>
      <w:r w:rsidR="00775009">
        <w:t>DLNR</w:t>
      </w:r>
    </w:p>
    <w:p w14:paraId="55AD4C55" w14:textId="77777777" w:rsidR="00C33FDB" w:rsidRDefault="00775009" w:rsidP="00D44CE9">
      <w:pPr>
        <w:pStyle w:val="ListParagraph"/>
        <w:numPr>
          <w:ilvl w:val="0"/>
          <w:numId w:val="4"/>
        </w:numPr>
        <w:tabs>
          <w:tab w:val="left" w:pos="1122"/>
          <w:tab w:val="left" w:pos="1123"/>
        </w:tabs>
        <w:spacing w:before="38" w:line="276" w:lineRule="auto"/>
        <w:ind w:right="888"/>
      </w:pPr>
      <w:r>
        <w:t>Justine</w:t>
      </w:r>
      <w:r>
        <w:rPr>
          <w:spacing w:val="-3"/>
        </w:rPr>
        <w:t xml:space="preserve"> </w:t>
      </w:r>
      <w:r>
        <w:t>Nihipali</w:t>
      </w:r>
      <w:r>
        <w:rPr>
          <w:spacing w:val="-3"/>
        </w:rPr>
        <w:t xml:space="preserve"> </w:t>
      </w:r>
      <w:r>
        <w:t>as</w:t>
      </w:r>
      <w:r>
        <w:rPr>
          <w:spacing w:val="-3"/>
        </w:rPr>
        <w:t xml:space="preserve"> </w:t>
      </w:r>
      <w:r>
        <w:t>a</w:t>
      </w:r>
      <w:r>
        <w:rPr>
          <w:spacing w:val="-3"/>
        </w:rPr>
        <w:t xml:space="preserve"> </w:t>
      </w:r>
      <w:r>
        <w:t>Member</w:t>
      </w:r>
      <w:r>
        <w:rPr>
          <w:spacing w:val="-3"/>
        </w:rPr>
        <w:t xml:space="preserve"> </w:t>
      </w:r>
      <w:r>
        <w:t>of</w:t>
      </w:r>
      <w:r>
        <w:rPr>
          <w:spacing w:val="-4"/>
        </w:rPr>
        <w:t xml:space="preserve"> </w:t>
      </w:r>
      <w:r>
        <w:t>the</w:t>
      </w:r>
      <w:r>
        <w:rPr>
          <w:spacing w:val="-5"/>
        </w:rPr>
        <w:t xml:space="preserve"> </w:t>
      </w:r>
      <w:r>
        <w:t>Hawaiʻi</w:t>
      </w:r>
      <w:r>
        <w:rPr>
          <w:spacing w:val="-2"/>
        </w:rPr>
        <w:t xml:space="preserve"> </w:t>
      </w:r>
      <w:r>
        <w:t>Climate</w:t>
      </w:r>
      <w:r>
        <w:rPr>
          <w:spacing w:val="-2"/>
        </w:rPr>
        <w:t xml:space="preserve"> </w:t>
      </w:r>
      <w:r>
        <w:t>Change</w:t>
      </w:r>
      <w:r>
        <w:rPr>
          <w:spacing w:val="-5"/>
        </w:rPr>
        <w:t xml:space="preserve"> </w:t>
      </w:r>
      <w:r>
        <w:t>Mitigation</w:t>
      </w:r>
      <w:r>
        <w:rPr>
          <w:spacing w:val="-5"/>
        </w:rPr>
        <w:t xml:space="preserve"> </w:t>
      </w:r>
      <w:r>
        <w:t>and</w:t>
      </w:r>
      <w:r>
        <w:rPr>
          <w:spacing w:val="-2"/>
        </w:rPr>
        <w:t xml:space="preserve"> </w:t>
      </w:r>
      <w:r>
        <w:t>Adaptation</w:t>
      </w:r>
      <w:r>
        <w:rPr>
          <w:spacing w:val="-58"/>
        </w:rPr>
        <w:t xml:space="preserve"> </w:t>
      </w:r>
      <w:r>
        <w:t>Commission</w:t>
      </w:r>
    </w:p>
    <w:p w14:paraId="5083F972" w14:textId="77777777" w:rsidR="00655A10" w:rsidRDefault="00655A10" w:rsidP="00655A10">
      <w:pPr>
        <w:pStyle w:val="ListParagraph"/>
        <w:numPr>
          <w:ilvl w:val="0"/>
          <w:numId w:val="4"/>
        </w:numPr>
        <w:tabs>
          <w:tab w:val="left" w:pos="1122"/>
          <w:tab w:val="left" w:pos="1123"/>
        </w:tabs>
        <w:spacing w:line="276" w:lineRule="auto"/>
      </w:pPr>
      <w:r>
        <w:t>Riley</w:t>
      </w:r>
      <w:r>
        <w:rPr>
          <w:spacing w:val="-4"/>
        </w:rPr>
        <w:t xml:space="preserve"> </w:t>
      </w:r>
      <w:r>
        <w:t>Saito</w:t>
      </w:r>
      <w:r>
        <w:rPr>
          <w:spacing w:val="-3"/>
        </w:rPr>
        <w:t xml:space="preserve"> </w:t>
      </w:r>
      <w:r>
        <w:t>as</w:t>
      </w:r>
      <w:r>
        <w:rPr>
          <w:spacing w:val="-6"/>
        </w:rPr>
        <w:t xml:space="preserve"> </w:t>
      </w:r>
      <w:r>
        <w:t>the</w:t>
      </w:r>
      <w:r>
        <w:rPr>
          <w:spacing w:val="-6"/>
        </w:rPr>
        <w:t xml:space="preserve"> </w:t>
      </w:r>
      <w:r>
        <w:t>Mayor’s</w:t>
      </w:r>
      <w:r>
        <w:rPr>
          <w:spacing w:val="-3"/>
        </w:rPr>
        <w:t xml:space="preserve"> </w:t>
      </w:r>
      <w:r>
        <w:t>Representative,</w:t>
      </w:r>
      <w:r>
        <w:rPr>
          <w:spacing w:val="-2"/>
        </w:rPr>
        <w:t xml:space="preserve"> </w:t>
      </w:r>
      <w:r>
        <w:t>County</w:t>
      </w:r>
      <w:r>
        <w:rPr>
          <w:spacing w:val="-3"/>
        </w:rPr>
        <w:t xml:space="preserve"> </w:t>
      </w:r>
      <w:r>
        <w:t>of</w:t>
      </w:r>
      <w:r>
        <w:rPr>
          <w:spacing w:val="-4"/>
        </w:rPr>
        <w:t xml:space="preserve"> </w:t>
      </w:r>
      <w:r>
        <w:t>Hawaiʻi</w:t>
      </w:r>
    </w:p>
    <w:p w14:paraId="043FFA47" w14:textId="77777777" w:rsidR="0076266F" w:rsidRDefault="0076266F" w:rsidP="0076266F">
      <w:pPr>
        <w:pStyle w:val="ListParagraph"/>
        <w:numPr>
          <w:ilvl w:val="0"/>
          <w:numId w:val="4"/>
        </w:numPr>
        <w:tabs>
          <w:tab w:val="left" w:pos="1122"/>
          <w:tab w:val="left" w:pos="1123"/>
        </w:tabs>
        <w:spacing w:line="276" w:lineRule="auto"/>
        <w:ind w:right="1253"/>
      </w:pPr>
      <w:r>
        <w:t>Alan Gottlieb of the Hawaiʻi Cattlemen’s Council as the Legislative Representative,</w:t>
      </w:r>
      <w:r>
        <w:rPr>
          <w:spacing w:val="-59"/>
        </w:rPr>
        <w:t xml:space="preserve"> </w:t>
      </w:r>
      <w:r>
        <w:t>Agriculture/Ranching</w:t>
      </w:r>
      <w:r>
        <w:rPr>
          <w:spacing w:val="-3"/>
        </w:rPr>
        <w:t xml:space="preserve"> </w:t>
      </w:r>
      <w:r>
        <w:t>Association</w:t>
      </w:r>
    </w:p>
    <w:p w14:paraId="533B4DD0" w14:textId="77777777" w:rsidR="00C33FDB" w:rsidRDefault="00C33FDB" w:rsidP="00D44CE9">
      <w:pPr>
        <w:pStyle w:val="BodyText"/>
        <w:spacing w:before="3" w:line="276" w:lineRule="auto"/>
        <w:rPr>
          <w:sz w:val="25"/>
        </w:rPr>
      </w:pPr>
    </w:p>
    <w:p w14:paraId="2525096B" w14:textId="0096A8FC" w:rsidR="00C33FDB" w:rsidRPr="0045196C" w:rsidRDefault="00775009" w:rsidP="00D44CE9">
      <w:pPr>
        <w:spacing w:line="276" w:lineRule="auto"/>
        <w:rPr>
          <w:b/>
          <w:bCs/>
        </w:rPr>
      </w:pPr>
      <w:r w:rsidRPr="0045196C">
        <w:rPr>
          <w:b/>
          <w:bCs/>
        </w:rPr>
        <w:t>Members Absent (</w:t>
      </w:r>
      <w:r w:rsidR="00655A10">
        <w:rPr>
          <w:b/>
          <w:bCs/>
        </w:rPr>
        <w:t>8</w:t>
      </w:r>
      <w:r w:rsidRPr="0045196C">
        <w:rPr>
          <w:b/>
          <w:bCs/>
        </w:rPr>
        <w:t>):</w:t>
      </w:r>
    </w:p>
    <w:p w14:paraId="3E9DC5D9" w14:textId="57986BD8" w:rsidR="00C011F6" w:rsidRDefault="00C011F6" w:rsidP="00C011F6">
      <w:pPr>
        <w:pStyle w:val="ListParagraph"/>
        <w:numPr>
          <w:ilvl w:val="0"/>
          <w:numId w:val="3"/>
        </w:numPr>
        <w:tabs>
          <w:tab w:val="left" w:pos="1122"/>
          <w:tab w:val="left" w:pos="1123"/>
        </w:tabs>
        <w:spacing w:line="276" w:lineRule="auto"/>
        <w:ind w:right="791"/>
      </w:pPr>
      <w:r>
        <w:t>Vacant, researcher</w:t>
      </w:r>
      <w:r>
        <w:rPr>
          <w:spacing w:val="-2"/>
        </w:rPr>
        <w:t xml:space="preserve"> </w:t>
      </w:r>
      <w:r>
        <w:t>from</w:t>
      </w:r>
      <w:r>
        <w:rPr>
          <w:spacing w:val="-1"/>
        </w:rPr>
        <w:t xml:space="preserve"> </w:t>
      </w:r>
      <w:r>
        <w:t>College</w:t>
      </w:r>
      <w:r>
        <w:rPr>
          <w:spacing w:val="-1"/>
        </w:rPr>
        <w:t xml:space="preserve"> </w:t>
      </w:r>
      <w:r>
        <w:t>of</w:t>
      </w:r>
      <w:r>
        <w:rPr>
          <w:spacing w:val="-1"/>
        </w:rPr>
        <w:t xml:space="preserve"> </w:t>
      </w:r>
      <w:r>
        <w:t>Tropical</w:t>
      </w:r>
      <w:r>
        <w:rPr>
          <w:spacing w:val="-2"/>
        </w:rPr>
        <w:t xml:space="preserve"> </w:t>
      </w:r>
      <w:r>
        <w:t>Agriculture</w:t>
      </w:r>
      <w:r>
        <w:rPr>
          <w:spacing w:val="-4"/>
        </w:rPr>
        <w:t xml:space="preserve"> </w:t>
      </w:r>
      <w:r>
        <w:t>and</w:t>
      </w:r>
      <w:r>
        <w:rPr>
          <w:spacing w:val="-1"/>
        </w:rPr>
        <w:t xml:space="preserve"> </w:t>
      </w:r>
      <w:r>
        <w:t>Human</w:t>
      </w:r>
      <w:r>
        <w:rPr>
          <w:spacing w:val="-1"/>
        </w:rPr>
        <w:t xml:space="preserve"> </w:t>
      </w:r>
      <w:r>
        <w:t>Resources,</w:t>
      </w:r>
      <w:r>
        <w:rPr>
          <w:spacing w:val="-58"/>
        </w:rPr>
        <w:t xml:space="preserve"> </w:t>
      </w:r>
      <w:r>
        <w:t>University of</w:t>
      </w:r>
      <w:r>
        <w:rPr>
          <w:spacing w:val="2"/>
        </w:rPr>
        <w:t xml:space="preserve"> </w:t>
      </w:r>
      <w:r>
        <w:t>Hawaiʻi at</w:t>
      </w:r>
      <w:r>
        <w:rPr>
          <w:spacing w:val="-1"/>
        </w:rPr>
        <w:t xml:space="preserve"> </w:t>
      </w:r>
      <w:r>
        <w:t>Mānoa</w:t>
      </w:r>
    </w:p>
    <w:p w14:paraId="18E71415" w14:textId="6DB23A83" w:rsidR="00C33FDB" w:rsidRDefault="00CF2EF9" w:rsidP="00D44CE9">
      <w:pPr>
        <w:pStyle w:val="ListParagraph"/>
        <w:numPr>
          <w:ilvl w:val="0"/>
          <w:numId w:val="3"/>
        </w:numPr>
        <w:tabs>
          <w:tab w:val="left" w:pos="1122"/>
          <w:tab w:val="left" w:pos="1123"/>
        </w:tabs>
        <w:spacing w:before="37" w:line="276" w:lineRule="auto"/>
        <w:ind w:right="1006"/>
      </w:pPr>
      <w:r>
        <w:t>Vacant,</w:t>
      </w:r>
      <w:r w:rsidR="00775009">
        <w:t xml:space="preserve"> extension agent from College of Tropical Agriculture and </w:t>
      </w:r>
      <w:proofErr w:type="gramStart"/>
      <w:r w:rsidR="00775009">
        <w:t>Human</w:t>
      </w:r>
      <w:r>
        <w:t xml:space="preserve"> </w:t>
      </w:r>
      <w:r w:rsidR="00775009">
        <w:rPr>
          <w:spacing w:val="-59"/>
        </w:rPr>
        <w:t xml:space="preserve"> </w:t>
      </w:r>
      <w:r w:rsidR="00775009">
        <w:t>Resources</w:t>
      </w:r>
      <w:proofErr w:type="gramEnd"/>
      <w:r w:rsidR="00775009">
        <w:t>,</w:t>
      </w:r>
      <w:r w:rsidR="00775009">
        <w:rPr>
          <w:spacing w:val="-2"/>
        </w:rPr>
        <w:t xml:space="preserve"> </w:t>
      </w:r>
      <w:r w:rsidR="00775009">
        <w:t>University</w:t>
      </w:r>
      <w:r w:rsidR="00775009">
        <w:rPr>
          <w:spacing w:val="-1"/>
        </w:rPr>
        <w:t xml:space="preserve"> </w:t>
      </w:r>
      <w:r w:rsidR="00775009">
        <w:t>of</w:t>
      </w:r>
      <w:r w:rsidR="00775009">
        <w:rPr>
          <w:spacing w:val="1"/>
        </w:rPr>
        <w:t xml:space="preserve"> </w:t>
      </w:r>
      <w:r w:rsidR="00775009">
        <w:t>Hawaiʻi at</w:t>
      </w:r>
      <w:r w:rsidR="00775009">
        <w:rPr>
          <w:spacing w:val="1"/>
        </w:rPr>
        <w:t xml:space="preserve"> </w:t>
      </w:r>
      <w:r w:rsidR="00775009">
        <w:t>Mānoa</w:t>
      </w:r>
    </w:p>
    <w:p w14:paraId="3118463C" w14:textId="77777777" w:rsidR="0076266F" w:rsidRDefault="0076266F" w:rsidP="0076266F">
      <w:pPr>
        <w:pStyle w:val="ListParagraph"/>
        <w:numPr>
          <w:ilvl w:val="0"/>
          <w:numId w:val="3"/>
        </w:numPr>
        <w:tabs>
          <w:tab w:val="left" w:pos="1122"/>
          <w:tab w:val="left" w:pos="1123"/>
        </w:tabs>
        <w:spacing w:line="276" w:lineRule="auto"/>
      </w:pPr>
      <w:r>
        <w:t>Benjamin</w:t>
      </w:r>
      <w:r>
        <w:rPr>
          <w:spacing w:val="-3"/>
        </w:rPr>
        <w:t xml:space="preserve"> </w:t>
      </w:r>
      <w:r>
        <w:t>Sullivan</w:t>
      </w:r>
      <w:r>
        <w:rPr>
          <w:spacing w:val="-3"/>
        </w:rPr>
        <w:t xml:space="preserve"> </w:t>
      </w:r>
      <w:r>
        <w:t>as</w:t>
      </w:r>
      <w:r>
        <w:rPr>
          <w:spacing w:val="-5"/>
        </w:rPr>
        <w:t xml:space="preserve"> </w:t>
      </w:r>
      <w:r>
        <w:t>the</w:t>
      </w:r>
      <w:r>
        <w:rPr>
          <w:spacing w:val="-5"/>
        </w:rPr>
        <w:t xml:space="preserve"> </w:t>
      </w:r>
      <w:r>
        <w:t>Mayor’s</w:t>
      </w:r>
      <w:r>
        <w:rPr>
          <w:spacing w:val="-2"/>
        </w:rPr>
        <w:t xml:space="preserve"> </w:t>
      </w:r>
      <w:r>
        <w:t>Representative,</w:t>
      </w:r>
      <w:r>
        <w:rPr>
          <w:spacing w:val="-4"/>
        </w:rPr>
        <w:t xml:space="preserve"> </w:t>
      </w:r>
      <w:r>
        <w:t>City</w:t>
      </w:r>
      <w:r>
        <w:rPr>
          <w:spacing w:val="-1"/>
        </w:rPr>
        <w:t xml:space="preserve"> </w:t>
      </w:r>
      <w:r>
        <w:t>and</w:t>
      </w:r>
      <w:r>
        <w:rPr>
          <w:spacing w:val="-5"/>
        </w:rPr>
        <w:t xml:space="preserve"> </w:t>
      </w:r>
      <w:r>
        <w:t>County</w:t>
      </w:r>
      <w:r>
        <w:rPr>
          <w:spacing w:val="-4"/>
        </w:rPr>
        <w:t xml:space="preserve"> </w:t>
      </w:r>
      <w:r>
        <w:t>of</w:t>
      </w:r>
      <w:r>
        <w:rPr>
          <w:spacing w:val="-4"/>
        </w:rPr>
        <w:t xml:space="preserve"> </w:t>
      </w:r>
      <w:r>
        <w:t>Honolulu</w:t>
      </w:r>
    </w:p>
    <w:p w14:paraId="5E5DB96B" w14:textId="77777777" w:rsidR="00C33FDB" w:rsidRDefault="00775009" w:rsidP="00D44CE9">
      <w:pPr>
        <w:pStyle w:val="ListParagraph"/>
        <w:numPr>
          <w:ilvl w:val="0"/>
          <w:numId w:val="3"/>
        </w:numPr>
        <w:tabs>
          <w:tab w:val="left" w:pos="1122"/>
          <w:tab w:val="left" w:pos="1123"/>
        </w:tabs>
        <w:spacing w:before="38" w:line="276" w:lineRule="auto"/>
      </w:pPr>
      <w:r>
        <w:t>Vacant,</w:t>
      </w:r>
      <w:r>
        <w:rPr>
          <w:spacing w:val="-5"/>
        </w:rPr>
        <w:t xml:space="preserve"> </w:t>
      </w:r>
      <w:r>
        <w:t>Mayor’s</w:t>
      </w:r>
      <w:r>
        <w:rPr>
          <w:spacing w:val="-4"/>
        </w:rPr>
        <w:t xml:space="preserve"> </w:t>
      </w:r>
      <w:r>
        <w:t>Representative,</w:t>
      </w:r>
      <w:r>
        <w:rPr>
          <w:spacing w:val="-6"/>
        </w:rPr>
        <w:t xml:space="preserve"> </w:t>
      </w:r>
      <w:r>
        <w:t>County</w:t>
      </w:r>
      <w:r>
        <w:rPr>
          <w:spacing w:val="-4"/>
        </w:rPr>
        <w:t xml:space="preserve"> </w:t>
      </w:r>
      <w:r>
        <w:t>of</w:t>
      </w:r>
      <w:r>
        <w:rPr>
          <w:spacing w:val="-3"/>
        </w:rPr>
        <w:t xml:space="preserve"> </w:t>
      </w:r>
      <w:r>
        <w:t>Kauaʻi</w:t>
      </w:r>
    </w:p>
    <w:p w14:paraId="2E58C3B8" w14:textId="77777777" w:rsidR="007C34D6" w:rsidRDefault="007C34D6" w:rsidP="00D44CE9">
      <w:pPr>
        <w:pStyle w:val="ListParagraph"/>
        <w:numPr>
          <w:ilvl w:val="0"/>
          <w:numId w:val="3"/>
        </w:numPr>
        <w:tabs>
          <w:tab w:val="left" w:pos="1122"/>
          <w:tab w:val="left" w:pos="1123"/>
        </w:tabs>
        <w:spacing w:before="33" w:line="276" w:lineRule="auto"/>
      </w:pPr>
      <w:r>
        <w:t>Vacant,</w:t>
      </w:r>
      <w:r>
        <w:rPr>
          <w:spacing w:val="-5"/>
        </w:rPr>
        <w:t xml:space="preserve"> </w:t>
      </w:r>
      <w:r>
        <w:t>Mayor’s</w:t>
      </w:r>
      <w:r>
        <w:rPr>
          <w:spacing w:val="-3"/>
        </w:rPr>
        <w:t xml:space="preserve"> </w:t>
      </w:r>
      <w:r>
        <w:t>Representative,</w:t>
      </w:r>
      <w:r>
        <w:rPr>
          <w:spacing w:val="-1"/>
        </w:rPr>
        <w:t xml:space="preserve"> </w:t>
      </w:r>
      <w:r>
        <w:t>County</w:t>
      </w:r>
      <w:r>
        <w:rPr>
          <w:spacing w:val="-2"/>
        </w:rPr>
        <w:t xml:space="preserve"> </w:t>
      </w:r>
      <w:r>
        <w:t>of</w:t>
      </w:r>
      <w:r>
        <w:rPr>
          <w:spacing w:val="-4"/>
        </w:rPr>
        <w:t xml:space="preserve"> </w:t>
      </w:r>
      <w:r>
        <w:t>Maui</w:t>
      </w:r>
    </w:p>
    <w:p w14:paraId="61F80D28" w14:textId="77777777" w:rsidR="0003160B" w:rsidRDefault="0003160B" w:rsidP="0003160B">
      <w:pPr>
        <w:pStyle w:val="ListParagraph"/>
        <w:numPr>
          <w:ilvl w:val="0"/>
          <w:numId w:val="3"/>
        </w:numPr>
        <w:tabs>
          <w:tab w:val="left" w:pos="1122"/>
          <w:tab w:val="left" w:pos="1123"/>
        </w:tabs>
        <w:spacing w:before="40" w:line="276" w:lineRule="auto"/>
        <w:ind w:right="1201"/>
      </w:pPr>
      <w:r>
        <w:lastRenderedPageBreak/>
        <w:t>Melissa Miyashiro of the Blue Planet Foundation as the Legislative Representative,</w:t>
      </w:r>
      <w:r>
        <w:rPr>
          <w:spacing w:val="-59"/>
        </w:rPr>
        <w:t xml:space="preserve"> </w:t>
      </w:r>
      <w:r>
        <w:t>Environmental</w:t>
      </w:r>
      <w:r>
        <w:rPr>
          <w:spacing w:val="-4"/>
        </w:rPr>
        <w:t xml:space="preserve"> </w:t>
      </w:r>
      <w:r>
        <w:t>Non-Profit</w:t>
      </w:r>
    </w:p>
    <w:p w14:paraId="116FBB14" w14:textId="77777777" w:rsidR="00746991" w:rsidRDefault="00746991" w:rsidP="00D44CE9">
      <w:pPr>
        <w:pStyle w:val="ListParagraph"/>
        <w:numPr>
          <w:ilvl w:val="0"/>
          <w:numId w:val="3"/>
        </w:numPr>
        <w:tabs>
          <w:tab w:val="left" w:pos="1122"/>
          <w:tab w:val="left" w:pos="1123"/>
        </w:tabs>
        <w:spacing w:before="37" w:line="276" w:lineRule="auto"/>
        <w:ind w:right="838"/>
      </w:pPr>
      <w:r>
        <w:t>Ashley Lukens of the Frost Family Foundation as the Legislative Representative,</w:t>
      </w:r>
      <w:r>
        <w:rPr>
          <w:spacing w:val="-59"/>
        </w:rPr>
        <w:t xml:space="preserve"> </w:t>
      </w:r>
      <w:r>
        <w:t>Environmental</w:t>
      </w:r>
      <w:r>
        <w:rPr>
          <w:spacing w:val="-4"/>
        </w:rPr>
        <w:t xml:space="preserve"> </w:t>
      </w:r>
      <w:r>
        <w:t xml:space="preserve">Non-Profit </w:t>
      </w:r>
    </w:p>
    <w:p w14:paraId="69F9AB9D" w14:textId="0B252C58" w:rsidR="00CF2EF9" w:rsidRDefault="00775009" w:rsidP="00CF2EF9">
      <w:pPr>
        <w:pStyle w:val="ListParagraph"/>
        <w:numPr>
          <w:ilvl w:val="0"/>
          <w:numId w:val="3"/>
        </w:numPr>
        <w:tabs>
          <w:tab w:val="left" w:pos="1122"/>
          <w:tab w:val="left" w:pos="1123"/>
        </w:tabs>
        <w:spacing w:line="276" w:lineRule="auto"/>
        <w:ind w:right="1253"/>
      </w:pPr>
      <w:r>
        <w:t>Bobby Farias of Hawaiʻi Meats as the Legislative Representative, Agriculture/Ranching</w:t>
      </w:r>
      <w:r w:rsidRPr="00CF2EF9">
        <w:rPr>
          <w:spacing w:val="-60"/>
        </w:rPr>
        <w:t xml:space="preserve"> </w:t>
      </w:r>
      <w:r>
        <w:t>Associatio</w:t>
      </w:r>
      <w:r w:rsidR="00CF2EF9">
        <w:t>n</w:t>
      </w:r>
      <w:r w:rsidR="00CF2EF9" w:rsidRPr="00CF2EF9">
        <w:t xml:space="preserve"> </w:t>
      </w:r>
    </w:p>
    <w:p w14:paraId="02C05104" w14:textId="77777777" w:rsidR="00F43D6F" w:rsidRDefault="00F43D6F" w:rsidP="00D44CE9">
      <w:pPr>
        <w:spacing w:before="80" w:line="276" w:lineRule="auto"/>
        <w:ind w:right="245"/>
        <w:rPr>
          <w:b/>
          <w:bCs/>
        </w:rPr>
      </w:pPr>
    </w:p>
    <w:p w14:paraId="35D750E7" w14:textId="47577F6D" w:rsidR="00C33FDB" w:rsidRDefault="00775009" w:rsidP="00D44CE9">
      <w:pPr>
        <w:spacing w:before="80" w:line="276" w:lineRule="auto"/>
        <w:ind w:right="245"/>
      </w:pPr>
      <w:r w:rsidRPr="0045196C">
        <w:rPr>
          <w:b/>
          <w:bCs/>
        </w:rPr>
        <w:t>Office of Planning and Sustainable Development Staff Present (</w:t>
      </w:r>
      <w:r w:rsidR="00FE149A">
        <w:rPr>
          <w:b/>
          <w:bCs/>
        </w:rPr>
        <w:t>1</w:t>
      </w:r>
      <w:r w:rsidRPr="0045196C">
        <w:rPr>
          <w:b/>
          <w:bCs/>
        </w:rPr>
        <w:t>):</w:t>
      </w:r>
      <w:r w:rsidRPr="0045196C">
        <w:t xml:space="preserve"> Brittaney Key</w:t>
      </w:r>
      <w:r w:rsidR="007E20D7">
        <w:t xml:space="preserve">, Marine and Coastal Zone Advocacy Council </w:t>
      </w:r>
      <w:r w:rsidR="00BD38EF">
        <w:t xml:space="preserve">(MACZAC) </w:t>
      </w:r>
      <w:r w:rsidR="007E20D7">
        <w:t>administrative assistant</w:t>
      </w:r>
    </w:p>
    <w:p w14:paraId="204770C2" w14:textId="77777777" w:rsidR="00C33FDB" w:rsidRDefault="00C33FDB" w:rsidP="00D44CE9">
      <w:pPr>
        <w:pStyle w:val="BodyText"/>
        <w:spacing w:before="4" w:line="276" w:lineRule="auto"/>
        <w:rPr>
          <w:sz w:val="25"/>
        </w:rPr>
      </w:pPr>
    </w:p>
    <w:p w14:paraId="6FBD76D9" w14:textId="7ABD2A4E" w:rsidR="00C33FDB" w:rsidRPr="0045196C" w:rsidRDefault="00775009" w:rsidP="00FF7D4C">
      <w:pPr>
        <w:spacing w:line="276" w:lineRule="auto"/>
        <w:rPr>
          <w:b/>
          <w:bCs/>
        </w:rPr>
      </w:pPr>
      <w:r w:rsidRPr="0045196C">
        <w:rPr>
          <w:b/>
          <w:bCs/>
        </w:rPr>
        <w:t>Public Attendees (</w:t>
      </w:r>
      <w:r w:rsidR="00FD78B3">
        <w:rPr>
          <w:b/>
          <w:bCs/>
        </w:rPr>
        <w:t>11</w:t>
      </w:r>
      <w:r w:rsidRPr="0045196C">
        <w:rPr>
          <w:b/>
          <w:bCs/>
        </w:rPr>
        <w:t>):</w:t>
      </w:r>
    </w:p>
    <w:p w14:paraId="361B32DB" w14:textId="4B7E9FBE" w:rsidR="00282E4B" w:rsidRDefault="00FB5886" w:rsidP="00FF7D4C">
      <w:pPr>
        <w:pStyle w:val="BodyText"/>
        <w:spacing w:before="38" w:line="276" w:lineRule="auto"/>
        <w:ind w:right="127"/>
      </w:pPr>
      <w:bookmarkStart w:id="0" w:name="_Hlk96076452"/>
      <w:r>
        <w:t xml:space="preserve">Senator Chris Lee, </w:t>
      </w:r>
      <w:r>
        <w:t xml:space="preserve">Hawaiʻi </w:t>
      </w:r>
      <w:r>
        <w:t xml:space="preserve">State Senate; </w:t>
      </w:r>
      <w:r w:rsidR="00AC0E8E">
        <w:t xml:space="preserve">Corinne Gallardo, Office of Hawaiʻi State Senator Mike Gabbard; </w:t>
      </w:r>
      <w:r w:rsidR="00C55020">
        <w:t>Zoe Sims, Office of Hawaiʻi</w:t>
      </w:r>
      <w:r w:rsidR="005A283C">
        <w:t xml:space="preserve"> State</w:t>
      </w:r>
      <w:r w:rsidR="00C55020">
        <w:t xml:space="preserve"> Representative David </w:t>
      </w:r>
      <w:proofErr w:type="spellStart"/>
      <w:r w:rsidR="00C55020">
        <w:t>Tarnas</w:t>
      </w:r>
      <w:proofErr w:type="spellEnd"/>
      <w:r w:rsidR="00C55020">
        <w:t xml:space="preserve">; </w:t>
      </w:r>
      <w:r w:rsidR="009D252F">
        <w:t xml:space="preserve">Nicole </w:t>
      </w:r>
      <w:proofErr w:type="spellStart"/>
      <w:r w:rsidR="009D252F">
        <w:t>Galase</w:t>
      </w:r>
      <w:proofErr w:type="spellEnd"/>
      <w:r w:rsidR="009D252F">
        <w:t xml:space="preserve">, Hawaiʻi Cattlemen’s Council; Todd Low, </w:t>
      </w:r>
      <w:r w:rsidR="00620B43">
        <w:t>State of Hawaiʻi Aquaculture Development Program;</w:t>
      </w:r>
      <w:r w:rsidR="00D66FCC">
        <w:t xml:space="preserve"> Heather McMillen, </w:t>
      </w:r>
      <w:proofErr w:type="spellStart"/>
      <w:r w:rsidR="00D66FCC">
        <w:t>Kaulunani</w:t>
      </w:r>
      <w:proofErr w:type="spellEnd"/>
      <w:r w:rsidR="00D66FCC">
        <w:t xml:space="preserve"> </w:t>
      </w:r>
      <w:r w:rsidR="00561743">
        <w:t>Urban and Community Forestry Program;</w:t>
      </w:r>
      <w:r w:rsidR="00620B43">
        <w:t xml:space="preserve"> </w:t>
      </w:r>
      <w:r w:rsidR="003F6EE7">
        <w:t>Henry Curtis, Life of the Land;</w:t>
      </w:r>
      <w:r w:rsidR="00772BFB">
        <w:t xml:space="preserve"> </w:t>
      </w:r>
      <w:r w:rsidR="0094414C">
        <w:t>Tori Spence McConnell</w:t>
      </w:r>
      <w:r w:rsidR="00A30EC3">
        <w:t>,</w:t>
      </w:r>
      <w:r w:rsidR="00650E27">
        <w:t xml:space="preserve"> National Oceanic and Atmospheric Administration</w:t>
      </w:r>
      <w:r w:rsidR="00A30EC3">
        <w:t xml:space="preserve"> </w:t>
      </w:r>
      <w:r w:rsidR="000F31AD">
        <w:t>(NOAA)</w:t>
      </w:r>
      <w:r w:rsidR="00A30EC3">
        <w:t xml:space="preserve"> Fisheries; </w:t>
      </w:r>
      <w:r w:rsidR="00F92561">
        <w:t>Kimberly Willis, Our Children’s Trust</w:t>
      </w:r>
      <w:r w:rsidR="00FD78B3">
        <w:t xml:space="preserve">; Julie </w:t>
      </w:r>
      <w:proofErr w:type="spellStart"/>
      <w:r w:rsidR="00FD78B3">
        <w:t>Yunker</w:t>
      </w:r>
      <w:proofErr w:type="spellEnd"/>
      <w:r w:rsidR="00FD78B3">
        <w:t>, Hawaiʻi Gas</w:t>
      </w:r>
    </w:p>
    <w:bookmarkEnd w:id="0"/>
    <w:p w14:paraId="6204444A" w14:textId="77777777" w:rsidR="00C33FDB" w:rsidRDefault="00C33FDB" w:rsidP="00FF7D4C">
      <w:pPr>
        <w:pStyle w:val="BodyText"/>
        <w:spacing w:before="4" w:line="276" w:lineRule="auto"/>
        <w:rPr>
          <w:sz w:val="25"/>
        </w:rPr>
      </w:pPr>
    </w:p>
    <w:p w14:paraId="58BCAB8A" w14:textId="77777777" w:rsidR="00C33FDB" w:rsidRPr="0045196C" w:rsidRDefault="00775009" w:rsidP="00FF7D4C">
      <w:pPr>
        <w:spacing w:line="276" w:lineRule="auto"/>
        <w:rPr>
          <w:b/>
          <w:bCs/>
        </w:rPr>
      </w:pPr>
      <w:r w:rsidRPr="0045196C">
        <w:rPr>
          <w:b/>
          <w:bCs/>
        </w:rPr>
        <w:t>Distributed Material:</w:t>
      </w:r>
    </w:p>
    <w:p w14:paraId="590DB31C" w14:textId="78570A64" w:rsidR="00C33FDB" w:rsidRDefault="00775009" w:rsidP="00FF7D4C">
      <w:pPr>
        <w:pStyle w:val="ListParagraph"/>
        <w:numPr>
          <w:ilvl w:val="0"/>
          <w:numId w:val="2"/>
        </w:numPr>
        <w:tabs>
          <w:tab w:val="left" w:pos="851"/>
          <w:tab w:val="left" w:pos="852"/>
        </w:tabs>
        <w:spacing w:before="37" w:line="276" w:lineRule="auto"/>
        <w:ind w:hanging="361"/>
      </w:pPr>
      <w:r>
        <w:t>Greenhouse</w:t>
      </w:r>
      <w:r>
        <w:rPr>
          <w:spacing w:val="-6"/>
        </w:rPr>
        <w:t xml:space="preserve"> </w:t>
      </w:r>
      <w:r>
        <w:t>Gas</w:t>
      </w:r>
      <w:r>
        <w:rPr>
          <w:spacing w:val="-1"/>
        </w:rPr>
        <w:t xml:space="preserve"> </w:t>
      </w:r>
      <w:r>
        <w:t>Sequestration</w:t>
      </w:r>
      <w:r>
        <w:rPr>
          <w:spacing w:val="-1"/>
        </w:rPr>
        <w:t xml:space="preserve"> </w:t>
      </w:r>
      <w:r>
        <w:t>Task</w:t>
      </w:r>
      <w:r>
        <w:rPr>
          <w:spacing w:val="-3"/>
        </w:rPr>
        <w:t xml:space="preserve"> </w:t>
      </w:r>
      <w:r>
        <w:t>Force</w:t>
      </w:r>
      <w:r>
        <w:rPr>
          <w:spacing w:val="-3"/>
        </w:rPr>
        <w:t xml:space="preserve"> </w:t>
      </w:r>
      <w:r>
        <w:t>(GHGSTF)</w:t>
      </w:r>
      <w:r>
        <w:rPr>
          <w:spacing w:val="-3"/>
        </w:rPr>
        <w:t xml:space="preserve"> </w:t>
      </w:r>
      <w:r>
        <w:t>meeting</w:t>
      </w:r>
      <w:r>
        <w:rPr>
          <w:spacing w:val="-1"/>
        </w:rPr>
        <w:t xml:space="preserve"> </w:t>
      </w:r>
      <w:r>
        <w:t>agenda</w:t>
      </w:r>
      <w:r>
        <w:rPr>
          <w:spacing w:val="-3"/>
        </w:rPr>
        <w:t xml:space="preserve"> </w:t>
      </w:r>
      <w:r>
        <w:t>for</w:t>
      </w:r>
      <w:r>
        <w:rPr>
          <w:spacing w:val="4"/>
        </w:rPr>
        <w:t xml:space="preserve"> </w:t>
      </w:r>
      <w:r w:rsidR="00F35319">
        <w:t>June</w:t>
      </w:r>
      <w:r>
        <w:rPr>
          <w:spacing w:val="1"/>
        </w:rPr>
        <w:t xml:space="preserve"> </w:t>
      </w:r>
      <w:r>
        <w:t>1</w:t>
      </w:r>
      <w:r w:rsidR="00F35319">
        <w:t>5</w:t>
      </w:r>
      <w:r>
        <w:t>, 202</w:t>
      </w:r>
      <w:r w:rsidR="001F60FA">
        <w:t>2</w:t>
      </w:r>
    </w:p>
    <w:p w14:paraId="7D9D1B2D" w14:textId="2F2E522C" w:rsidR="00C33FDB" w:rsidRDefault="00775009" w:rsidP="00FF7D4C">
      <w:pPr>
        <w:pStyle w:val="ListParagraph"/>
        <w:numPr>
          <w:ilvl w:val="0"/>
          <w:numId w:val="2"/>
        </w:numPr>
        <w:tabs>
          <w:tab w:val="left" w:pos="851"/>
          <w:tab w:val="left" w:pos="852"/>
        </w:tabs>
        <w:spacing w:before="35" w:line="276" w:lineRule="auto"/>
        <w:ind w:hanging="361"/>
      </w:pPr>
      <w:r>
        <w:t>Draft</w:t>
      </w:r>
      <w:r>
        <w:rPr>
          <w:spacing w:val="-3"/>
        </w:rPr>
        <w:t xml:space="preserve"> </w:t>
      </w:r>
      <w:r>
        <w:t>minutes</w:t>
      </w:r>
      <w:r>
        <w:rPr>
          <w:spacing w:val="-2"/>
        </w:rPr>
        <w:t xml:space="preserve"> </w:t>
      </w:r>
      <w:r>
        <w:t>for</w:t>
      </w:r>
      <w:r>
        <w:rPr>
          <w:spacing w:val="-3"/>
        </w:rPr>
        <w:t xml:space="preserve"> </w:t>
      </w:r>
      <w:r w:rsidR="00F35319">
        <w:t>May</w:t>
      </w:r>
      <w:r>
        <w:rPr>
          <w:spacing w:val="1"/>
        </w:rPr>
        <w:t xml:space="preserve"> </w:t>
      </w:r>
      <w:r w:rsidR="00F35319">
        <w:rPr>
          <w:spacing w:val="1"/>
        </w:rPr>
        <w:t>23</w:t>
      </w:r>
      <w:r>
        <w:t>,</w:t>
      </w:r>
      <w:r>
        <w:rPr>
          <w:spacing w:val="-2"/>
        </w:rPr>
        <w:t xml:space="preserve"> </w:t>
      </w:r>
      <w:r>
        <w:t>202</w:t>
      </w:r>
      <w:r w:rsidR="00CF0D07">
        <w:t>2</w:t>
      </w:r>
      <w:r>
        <w:t xml:space="preserve"> GHGSTF</w:t>
      </w:r>
      <w:r>
        <w:rPr>
          <w:spacing w:val="-2"/>
        </w:rPr>
        <w:t xml:space="preserve"> </w:t>
      </w:r>
      <w:r>
        <w:t>meeting</w:t>
      </w:r>
    </w:p>
    <w:p w14:paraId="0F287DAB" w14:textId="77777777" w:rsidR="00C33FDB" w:rsidRDefault="00775009" w:rsidP="00FF7D4C">
      <w:pPr>
        <w:pStyle w:val="ListParagraph"/>
        <w:numPr>
          <w:ilvl w:val="0"/>
          <w:numId w:val="2"/>
        </w:numPr>
        <w:tabs>
          <w:tab w:val="left" w:pos="851"/>
          <w:tab w:val="left" w:pos="852"/>
        </w:tabs>
        <w:spacing w:before="38" w:line="276" w:lineRule="auto"/>
        <w:ind w:hanging="361"/>
      </w:pPr>
      <w:r>
        <w:t>“Accessing</w:t>
      </w:r>
      <w:r>
        <w:rPr>
          <w:spacing w:val="-4"/>
        </w:rPr>
        <w:t xml:space="preserve"> </w:t>
      </w:r>
      <w:r>
        <w:t>an</w:t>
      </w:r>
      <w:r>
        <w:rPr>
          <w:spacing w:val="-6"/>
        </w:rPr>
        <w:t xml:space="preserve"> </w:t>
      </w:r>
      <w:r>
        <w:t>Online</w:t>
      </w:r>
      <w:r>
        <w:rPr>
          <w:spacing w:val="-3"/>
        </w:rPr>
        <w:t xml:space="preserve"> </w:t>
      </w:r>
      <w:r>
        <w:t>Zoom</w:t>
      </w:r>
      <w:r>
        <w:rPr>
          <w:spacing w:val="-5"/>
        </w:rPr>
        <w:t xml:space="preserve"> </w:t>
      </w:r>
      <w:r>
        <w:t>Meeting”</w:t>
      </w:r>
      <w:r>
        <w:rPr>
          <w:spacing w:val="-4"/>
        </w:rPr>
        <w:t xml:space="preserve"> </w:t>
      </w:r>
      <w:r>
        <w:t>(instructions</w:t>
      </w:r>
      <w:r>
        <w:rPr>
          <w:spacing w:val="-3"/>
        </w:rPr>
        <w:t xml:space="preserve"> </w:t>
      </w:r>
      <w:r>
        <w:t>for</w:t>
      </w:r>
      <w:r>
        <w:rPr>
          <w:spacing w:val="-3"/>
        </w:rPr>
        <w:t xml:space="preserve"> </w:t>
      </w:r>
      <w:r>
        <w:t>downloading</w:t>
      </w:r>
      <w:r>
        <w:rPr>
          <w:spacing w:val="-3"/>
        </w:rPr>
        <w:t xml:space="preserve"> </w:t>
      </w:r>
      <w:r>
        <w:t>and</w:t>
      </w:r>
      <w:r>
        <w:rPr>
          <w:spacing w:val="-6"/>
        </w:rPr>
        <w:t xml:space="preserve"> </w:t>
      </w:r>
      <w:r>
        <w:t>using</w:t>
      </w:r>
      <w:r>
        <w:rPr>
          <w:spacing w:val="-4"/>
        </w:rPr>
        <w:t xml:space="preserve"> </w:t>
      </w:r>
      <w:r>
        <w:t>Zoom)</w:t>
      </w:r>
    </w:p>
    <w:p w14:paraId="152121E3" w14:textId="56674B4E" w:rsidR="00C33FDB" w:rsidRDefault="00595B4D" w:rsidP="00FF7D4C">
      <w:pPr>
        <w:pStyle w:val="BodyText"/>
        <w:spacing w:before="1" w:line="276" w:lineRule="auto"/>
        <w:rPr>
          <w:sz w:val="28"/>
        </w:rPr>
      </w:pPr>
      <w:r>
        <w:rPr>
          <w:noProof/>
        </w:rPr>
        <mc:AlternateContent>
          <mc:Choice Requires="wps">
            <w:drawing>
              <wp:anchor distT="0" distB="0" distL="0" distR="0" simplePos="0" relativeHeight="251657728" behindDoc="1" locked="0" layoutInCell="1" allowOverlap="1" wp14:anchorId="64E10EA2">
                <wp:simplePos x="0" y="0"/>
                <wp:positionH relativeFrom="page">
                  <wp:posOffset>610870</wp:posOffset>
                </wp:positionH>
                <wp:positionV relativeFrom="paragraph">
                  <wp:posOffset>220345</wp:posOffset>
                </wp:positionV>
                <wp:extent cx="6496685" cy="8890"/>
                <wp:effectExtent l="0" t="0" r="5715" b="381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6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4931" id="docshape2" o:spid="_x0000_s1026" style="position:absolute;margin-left:48.1pt;margin-top:17.35pt;width:511.5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" fillcolor="black" stroked="f">
                <v:path arrowok="t"/>
                <w10:wrap type="topAndBottom" anchorx="page"/>
              </v:rect>
            </w:pict>
          </mc:Fallback>
        </mc:AlternateContent>
      </w:r>
    </w:p>
    <w:p w14:paraId="331DBB89" w14:textId="77777777" w:rsidR="00C33FDB" w:rsidRDefault="00C33FDB" w:rsidP="00FF7D4C">
      <w:pPr>
        <w:spacing w:line="276" w:lineRule="auto"/>
        <w:rPr>
          <w:sz w:val="28"/>
        </w:rPr>
        <w:sectPr w:rsidR="00C33FDB">
          <w:headerReference w:type="even" r:id="rId7"/>
          <w:headerReference w:type="default" r:id="rId8"/>
          <w:footerReference w:type="even" r:id="rId9"/>
          <w:footerReference w:type="default" r:id="rId10"/>
          <w:headerReference w:type="first" r:id="rId11"/>
          <w:footerReference w:type="first" r:id="rId12"/>
          <w:pgSz w:w="12240" w:h="15840"/>
          <w:pgMar w:top="1000" w:right="980" w:bottom="1200" w:left="860" w:header="0" w:footer="1012" w:gutter="0"/>
          <w:cols w:space="720"/>
        </w:sectPr>
      </w:pPr>
    </w:p>
    <w:p w14:paraId="1A6B6D9D" w14:textId="77777777" w:rsidR="0045196C" w:rsidRPr="0045196C" w:rsidRDefault="00775009" w:rsidP="00FF7D4C">
      <w:pPr>
        <w:pStyle w:val="ListParagraph"/>
        <w:numPr>
          <w:ilvl w:val="0"/>
          <w:numId w:val="5"/>
        </w:numPr>
        <w:spacing w:line="276" w:lineRule="auto"/>
        <w:rPr>
          <w:b/>
          <w:bCs/>
        </w:rPr>
      </w:pPr>
      <w:r w:rsidRPr="0045196C">
        <w:rPr>
          <w:b/>
          <w:bCs/>
        </w:rPr>
        <w:lastRenderedPageBreak/>
        <w:t>Call to order, public notice, quorum</w:t>
      </w:r>
    </w:p>
    <w:p w14:paraId="1ACE46E7" w14:textId="011F3901" w:rsidR="0045196C" w:rsidRDefault="00775009" w:rsidP="00FF7D4C">
      <w:pPr>
        <w:pStyle w:val="ListParagraph"/>
        <w:spacing w:line="276" w:lineRule="auto"/>
        <w:ind w:left="1080" w:firstLine="0"/>
      </w:pPr>
      <w:r>
        <w:t>Chair Mary Alice Evans, Director of the Office of Planning and Sustainable Development</w:t>
      </w:r>
      <w:r w:rsidR="00711996">
        <w:t xml:space="preserve"> (OPSD)</w:t>
      </w:r>
      <w:r>
        <w:t>,</w:t>
      </w:r>
      <w:r w:rsidRPr="0045196C">
        <w:rPr>
          <w:spacing w:val="1"/>
        </w:rPr>
        <w:t xml:space="preserve"> </w:t>
      </w:r>
      <w:r>
        <w:t>called the meeting to order at 1:</w:t>
      </w:r>
      <w:r w:rsidR="003C48FE">
        <w:t>4</w:t>
      </w:r>
      <w:r w:rsidR="002D4832">
        <w:t>6</w:t>
      </w:r>
      <w:r>
        <w:t>pm</w:t>
      </w:r>
      <w:r w:rsidR="00EC7FDC">
        <w:t xml:space="preserve"> (t</w:t>
      </w:r>
      <w:r w:rsidR="00EC7FDC">
        <w:rPr>
          <w:spacing w:val="1"/>
        </w:rPr>
        <w:t xml:space="preserve">he meeting start was delayed while waiting for a quorum of members to arrive).  </w:t>
      </w:r>
      <w:r>
        <w:t xml:space="preserve">The Task Force’s </w:t>
      </w:r>
      <w:r w:rsidR="003C48FE">
        <w:t>June</w:t>
      </w:r>
      <w:r>
        <w:t xml:space="preserve"> </w:t>
      </w:r>
      <w:r w:rsidR="003C48FE">
        <w:t>15</w:t>
      </w:r>
      <w:r>
        <w:t>, 202</w:t>
      </w:r>
      <w:r w:rsidR="006D279B">
        <w:t>2</w:t>
      </w:r>
      <w:r>
        <w:t xml:space="preserve"> meeting notice</w:t>
      </w:r>
      <w:r w:rsidRPr="0045196C">
        <w:rPr>
          <w:spacing w:val="1"/>
        </w:rPr>
        <w:t xml:space="preserve"> </w:t>
      </w:r>
      <w:r>
        <w:t xml:space="preserve">was published on </w:t>
      </w:r>
      <w:r w:rsidR="003C48FE">
        <w:t>June</w:t>
      </w:r>
      <w:r>
        <w:t xml:space="preserve"> </w:t>
      </w:r>
      <w:r w:rsidR="00B61994">
        <w:t>3</w:t>
      </w:r>
      <w:r>
        <w:t>, 202</w:t>
      </w:r>
      <w:r w:rsidR="001E4268">
        <w:t>2</w:t>
      </w:r>
      <w:r>
        <w:t>.</w:t>
      </w:r>
      <w:r w:rsidRPr="0045196C">
        <w:rPr>
          <w:spacing w:val="1"/>
        </w:rPr>
        <w:t xml:space="preserve"> </w:t>
      </w:r>
      <w:r w:rsidR="001D57E0" w:rsidRPr="0045196C">
        <w:rPr>
          <w:spacing w:val="1"/>
        </w:rPr>
        <w:t xml:space="preserve"> </w:t>
      </w:r>
      <w:r w:rsidR="000037C4">
        <w:t>A</w:t>
      </w:r>
      <w:r w:rsidR="00655A10">
        <w:t>t roll call, a</w:t>
      </w:r>
      <w:r>
        <w:t xml:space="preserve"> quorum of 1</w:t>
      </w:r>
      <w:r w:rsidR="002D4832">
        <w:t>0</w:t>
      </w:r>
      <w:r>
        <w:t xml:space="preserve"> members w</w:t>
      </w:r>
      <w:r w:rsidR="000037C4">
        <w:t>as</w:t>
      </w:r>
      <w:r>
        <w:t xml:space="preserve"> present of th</w:t>
      </w:r>
      <w:r w:rsidR="00DB1A2B">
        <w:t xml:space="preserve">is </w:t>
      </w:r>
      <w:r>
        <w:t>19-member</w:t>
      </w:r>
      <w:r w:rsidRPr="0045196C">
        <w:rPr>
          <w:spacing w:val="-2"/>
        </w:rPr>
        <w:t xml:space="preserve"> </w:t>
      </w:r>
      <w:r>
        <w:t>task</w:t>
      </w:r>
      <w:r w:rsidRPr="0045196C">
        <w:rPr>
          <w:spacing w:val="-2"/>
        </w:rPr>
        <w:t xml:space="preserve"> </w:t>
      </w:r>
      <w:r>
        <w:t>force.</w:t>
      </w:r>
    </w:p>
    <w:p w14:paraId="10573E7B" w14:textId="77777777" w:rsidR="0045196C" w:rsidRDefault="0045196C" w:rsidP="00FF7D4C">
      <w:pPr>
        <w:pStyle w:val="ListParagraph"/>
        <w:spacing w:line="276" w:lineRule="auto"/>
        <w:ind w:left="1080" w:firstLine="0"/>
      </w:pPr>
    </w:p>
    <w:p w14:paraId="59406AF4" w14:textId="6273AC82" w:rsidR="0045196C" w:rsidRDefault="00BD38EF" w:rsidP="00FF7D4C">
      <w:pPr>
        <w:pStyle w:val="ListParagraph"/>
        <w:spacing w:line="276" w:lineRule="auto"/>
        <w:ind w:left="1080" w:firstLine="0"/>
      </w:pPr>
      <w:r>
        <w:t xml:space="preserve">MACZAC administrative assistant </w:t>
      </w:r>
      <w:r w:rsidR="00C97D83">
        <w:t>Brittaney</w:t>
      </w:r>
      <w:r w:rsidR="00775009">
        <w:t xml:space="preserve"> Key reminded</w:t>
      </w:r>
      <w:r w:rsidR="00775009">
        <w:rPr>
          <w:spacing w:val="1"/>
        </w:rPr>
        <w:t xml:space="preserve"> </w:t>
      </w:r>
      <w:r w:rsidR="00775009">
        <w:t xml:space="preserve">attendees of Zoom best practices </w:t>
      </w:r>
      <w:r w:rsidR="0011353F">
        <w:t xml:space="preserve">and the </w:t>
      </w:r>
      <w:r w:rsidR="00EC7FDC">
        <w:t>reconnection</w:t>
      </w:r>
      <w:r w:rsidR="0011353F">
        <w:t xml:space="preserve"> procedure if the meeting connection was interrupted for any reason.</w:t>
      </w:r>
      <w:r w:rsidR="001D57E0">
        <w:t xml:space="preserve"> </w:t>
      </w:r>
      <w:r w:rsidR="00775009">
        <w:rPr>
          <w:spacing w:val="1"/>
        </w:rPr>
        <w:t xml:space="preserve"> </w:t>
      </w:r>
      <w:r w:rsidR="00775009">
        <w:t>A link to instructions for</w:t>
      </w:r>
      <w:r w:rsidR="00775009">
        <w:rPr>
          <w:spacing w:val="1"/>
        </w:rPr>
        <w:t xml:space="preserve"> </w:t>
      </w:r>
      <w:r w:rsidR="00775009">
        <w:t>using Zoom is available on the GHGSTF’s website, and the document was distributed via t</w:t>
      </w:r>
      <w:r w:rsidR="002F051B">
        <w:t xml:space="preserve">he Zoom </w:t>
      </w:r>
      <w:r w:rsidR="00775009">
        <w:t>chat.</w:t>
      </w:r>
      <w:r w:rsidR="00775009">
        <w:rPr>
          <w:spacing w:val="1"/>
        </w:rPr>
        <w:t xml:space="preserve"> </w:t>
      </w:r>
      <w:r w:rsidR="001D57E0">
        <w:rPr>
          <w:spacing w:val="1"/>
        </w:rPr>
        <w:t xml:space="preserve"> </w:t>
      </w:r>
      <w:r w:rsidR="00775009">
        <w:t>Ms. Key also informed those in attendance that they could direct message her</w:t>
      </w:r>
      <w:r w:rsidR="0047269F">
        <w:t xml:space="preserve"> or Task Force member Danielle Bass for</w:t>
      </w:r>
      <w:r w:rsidR="00775009">
        <w:t xml:space="preserve"> technical assistance </w:t>
      </w:r>
      <w:r w:rsidR="0047269F">
        <w:t>if</w:t>
      </w:r>
      <w:r w:rsidR="00775009">
        <w:t xml:space="preserve"> needed.</w:t>
      </w:r>
    </w:p>
    <w:p w14:paraId="0D69D0E8" w14:textId="77777777" w:rsidR="0045196C" w:rsidRDefault="0045196C" w:rsidP="00FF7D4C">
      <w:pPr>
        <w:pStyle w:val="ListParagraph"/>
        <w:spacing w:line="276" w:lineRule="auto"/>
        <w:ind w:left="1080" w:firstLine="0"/>
      </w:pPr>
    </w:p>
    <w:p w14:paraId="68874B91" w14:textId="381BE154" w:rsidR="00520007" w:rsidRDefault="00775009" w:rsidP="00C20A06">
      <w:pPr>
        <w:pStyle w:val="ListParagraph"/>
        <w:spacing w:line="276" w:lineRule="auto"/>
        <w:ind w:left="1080" w:firstLine="0"/>
      </w:pPr>
      <w:r>
        <w:t>The procedure for public comments was announced: Chair Evans would ask Task Force</w:t>
      </w:r>
      <w:r>
        <w:rPr>
          <w:spacing w:val="1"/>
        </w:rPr>
        <w:t xml:space="preserve"> </w:t>
      </w:r>
      <w:r>
        <w:t>members</w:t>
      </w:r>
      <w:r>
        <w:rPr>
          <w:spacing w:val="-4"/>
        </w:rPr>
        <w:t xml:space="preserve"> </w:t>
      </w:r>
      <w:r>
        <w:t>for</w:t>
      </w:r>
      <w:r>
        <w:rPr>
          <w:spacing w:val="-2"/>
        </w:rPr>
        <w:t xml:space="preserve"> </w:t>
      </w:r>
      <w:r>
        <w:t>questions</w:t>
      </w:r>
      <w:r>
        <w:rPr>
          <w:spacing w:val="-1"/>
        </w:rPr>
        <w:t xml:space="preserve"> </w:t>
      </w:r>
      <w:r>
        <w:t>or</w:t>
      </w:r>
      <w:r>
        <w:rPr>
          <w:spacing w:val="-1"/>
        </w:rPr>
        <w:t xml:space="preserve"> </w:t>
      </w:r>
      <w:r>
        <w:t>comments</w:t>
      </w:r>
      <w:r>
        <w:rPr>
          <w:spacing w:val="-3"/>
        </w:rPr>
        <w:t xml:space="preserve"> </w:t>
      </w:r>
      <w:r>
        <w:t>first, and</w:t>
      </w:r>
      <w:r>
        <w:rPr>
          <w:spacing w:val="-3"/>
        </w:rPr>
        <w:t xml:space="preserve"> </w:t>
      </w:r>
      <w:r>
        <w:t>then</w:t>
      </w:r>
      <w:r>
        <w:rPr>
          <w:spacing w:val="-2"/>
        </w:rPr>
        <w:t xml:space="preserve"> </w:t>
      </w:r>
      <w:r>
        <w:t>discussion</w:t>
      </w:r>
      <w:r>
        <w:rPr>
          <w:spacing w:val="-1"/>
        </w:rPr>
        <w:t xml:space="preserve"> </w:t>
      </w:r>
      <w:r>
        <w:t>would</w:t>
      </w:r>
      <w:r>
        <w:rPr>
          <w:spacing w:val="-2"/>
        </w:rPr>
        <w:t xml:space="preserve"> </w:t>
      </w:r>
      <w:r>
        <w:t>be</w:t>
      </w:r>
      <w:r>
        <w:rPr>
          <w:spacing w:val="-3"/>
        </w:rPr>
        <w:t xml:space="preserve"> </w:t>
      </w:r>
      <w:r>
        <w:t>opened</w:t>
      </w:r>
      <w:r>
        <w:rPr>
          <w:spacing w:val="-2"/>
        </w:rPr>
        <w:t xml:space="preserve"> </w:t>
      </w:r>
      <w:r>
        <w:t>to</w:t>
      </w:r>
      <w:r>
        <w:rPr>
          <w:spacing w:val="-3"/>
        </w:rPr>
        <w:t xml:space="preserve"> </w:t>
      </w:r>
      <w:r>
        <w:t>comment</w:t>
      </w:r>
      <w:r>
        <w:rPr>
          <w:spacing w:val="-58"/>
        </w:rPr>
        <w:t xml:space="preserve"> </w:t>
      </w:r>
      <w:r>
        <w:t>from</w:t>
      </w:r>
      <w:r>
        <w:rPr>
          <w:spacing w:val="-2"/>
        </w:rPr>
        <w:t xml:space="preserve"> </w:t>
      </w:r>
      <w:r>
        <w:t>the public</w:t>
      </w:r>
      <w:r>
        <w:rPr>
          <w:spacing w:val="-2"/>
        </w:rPr>
        <w:t xml:space="preserve"> </w:t>
      </w:r>
      <w:r>
        <w:t>for</w:t>
      </w:r>
      <w:r>
        <w:rPr>
          <w:spacing w:val="-1"/>
        </w:rPr>
        <w:t xml:space="preserve"> </w:t>
      </w:r>
      <w:r>
        <w:t>each</w:t>
      </w:r>
      <w:r>
        <w:rPr>
          <w:spacing w:val="-4"/>
        </w:rPr>
        <w:t xml:space="preserve"> </w:t>
      </w:r>
      <w:r>
        <w:t>agenda item.</w:t>
      </w:r>
    </w:p>
    <w:p w14:paraId="624968D9" w14:textId="77777777" w:rsidR="0045196C" w:rsidRDefault="0045196C" w:rsidP="00FF7D4C">
      <w:pPr>
        <w:pStyle w:val="ListParagraph"/>
        <w:spacing w:line="276" w:lineRule="auto"/>
        <w:ind w:left="1080" w:firstLine="0"/>
      </w:pPr>
    </w:p>
    <w:p w14:paraId="381AFBDA" w14:textId="370B13A3" w:rsidR="0045196C" w:rsidRDefault="00775009" w:rsidP="00FF7D4C">
      <w:pPr>
        <w:pStyle w:val="ListParagraph"/>
        <w:numPr>
          <w:ilvl w:val="0"/>
          <w:numId w:val="5"/>
        </w:numPr>
        <w:spacing w:line="276" w:lineRule="auto"/>
        <w:rPr>
          <w:b/>
          <w:bCs/>
        </w:rPr>
      </w:pPr>
      <w:r w:rsidRPr="0045196C">
        <w:rPr>
          <w:b/>
          <w:bCs/>
        </w:rPr>
        <w:t>Review</w:t>
      </w:r>
      <w:r w:rsidRPr="0045196C">
        <w:rPr>
          <w:b/>
          <w:bCs/>
          <w:spacing w:val="-2"/>
        </w:rPr>
        <w:t xml:space="preserve"> </w:t>
      </w:r>
      <w:r w:rsidRPr="0045196C">
        <w:rPr>
          <w:b/>
          <w:bCs/>
        </w:rPr>
        <w:t>and</w:t>
      </w:r>
      <w:r w:rsidRPr="0045196C">
        <w:rPr>
          <w:b/>
          <w:bCs/>
          <w:spacing w:val="-1"/>
        </w:rPr>
        <w:t xml:space="preserve"> </w:t>
      </w:r>
      <w:r w:rsidRPr="0045196C">
        <w:rPr>
          <w:b/>
          <w:bCs/>
        </w:rPr>
        <w:t>approval</w:t>
      </w:r>
      <w:r w:rsidRPr="0045196C">
        <w:rPr>
          <w:b/>
          <w:bCs/>
          <w:spacing w:val="-1"/>
        </w:rPr>
        <w:t xml:space="preserve"> </w:t>
      </w:r>
      <w:r w:rsidRPr="0045196C">
        <w:rPr>
          <w:b/>
          <w:bCs/>
        </w:rPr>
        <w:t>of</w:t>
      </w:r>
      <w:r w:rsidRPr="0045196C">
        <w:rPr>
          <w:b/>
          <w:bCs/>
          <w:spacing w:val="-1"/>
        </w:rPr>
        <w:t xml:space="preserve"> </w:t>
      </w:r>
      <w:r w:rsidR="00401F77">
        <w:rPr>
          <w:b/>
          <w:bCs/>
        </w:rPr>
        <w:t>Ma</w:t>
      </w:r>
      <w:r w:rsidR="00B61994">
        <w:rPr>
          <w:b/>
          <w:bCs/>
        </w:rPr>
        <w:t>y</w:t>
      </w:r>
      <w:r w:rsidR="00401F77">
        <w:rPr>
          <w:b/>
          <w:bCs/>
        </w:rPr>
        <w:t xml:space="preserve"> </w:t>
      </w:r>
      <w:r w:rsidR="00B61994">
        <w:rPr>
          <w:b/>
          <w:bCs/>
        </w:rPr>
        <w:t>23</w:t>
      </w:r>
      <w:r w:rsidRPr="0045196C">
        <w:rPr>
          <w:b/>
          <w:bCs/>
        </w:rPr>
        <w:t>,</w:t>
      </w:r>
      <w:r w:rsidRPr="0045196C">
        <w:rPr>
          <w:b/>
          <w:bCs/>
          <w:spacing w:val="1"/>
        </w:rPr>
        <w:t xml:space="preserve"> </w:t>
      </w:r>
      <w:r w:rsidRPr="0045196C">
        <w:rPr>
          <w:b/>
          <w:bCs/>
        </w:rPr>
        <w:t>202</w:t>
      </w:r>
      <w:r w:rsidR="00B11918">
        <w:rPr>
          <w:b/>
          <w:bCs/>
        </w:rPr>
        <w:t>2</w:t>
      </w:r>
      <w:r w:rsidRPr="0045196C">
        <w:rPr>
          <w:b/>
          <w:bCs/>
          <w:spacing w:val="-2"/>
        </w:rPr>
        <w:t xml:space="preserve"> </w:t>
      </w:r>
      <w:r w:rsidRPr="0045196C">
        <w:rPr>
          <w:b/>
          <w:bCs/>
        </w:rPr>
        <w:t>meeting</w:t>
      </w:r>
      <w:r w:rsidRPr="0045196C">
        <w:rPr>
          <w:b/>
          <w:bCs/>
          <w:spacing w:val="-6"/>
        </w:rPr>
        <w:t xml:space="preserve"> </w:t>
      </w:r>
      <w:r w:rsidRPr="0045196C">
        <w:rPr>
          <w:b/>
          <w:bCs/>
        </w:rPr>
        <w:t>minutes</w:t>
      </w:r>
    </w:p>
    <w:p w14:paraId="6D5735A6" w14:textId="04EAC7F3" w:rsidR="0045196C" w:rsidRDefault="00775009" w:rsidP="00FF7D4C">
      <w:pPr>
        <w:pStyle w:val="ListParagraph"/>
        <w:spacing w:line="276" w:lineRule="auto"/>
        <w:ind w:left="1080" w:firstLine="0"/>
      </w:pPr>
      <w:r>
        <w:t>The</w:t>
      </w:r>
      <w:r w:rsidRPr="0045196C">
        <w:rPr>
          <w:spacing w:val="-1"/>
        </w:rPr>
        <w:t xml:space="preserve"> </w:t>
      </w:r>
      <w:r w:rsidR="00C20A06">
        <w:t xml:space="preserve">minutes </w:t>
      </w:r>
      <w:r>
        <w:t>were</w:t>
      </w:r>
      <w:r w:rsidRPr="0045196C">
        <w:rPr>
          <w:spacing w:val="-3"/>
        </w:rPr>
        <w:t xml:space="preserve"> </w:t>
      </w:r>
      <w:r>
        <w:t>approved as</w:t>
      </w:r>
      <w:r w:rsidRPr="0045196C">
        <w:rPr>
          <w:spacing w:val="-3"/>
        </w:rPr>
        <w:t xml:space="preserve"> </w:t>
      </w:r>
      <w:r>
        <w:t>circulated</w:t>
      </w:r>
      <w:r w:rsidR="00C20A06">
        <w:t>.</w:t>
      </w:r>
    </w:p>
    <w:p w14:paraId="07258862" w14:textId="77777777" w:rsidR="0045196C" w:rsidRDefault="0045196C" w:rsidP="00FF7D4C">
      <w:pPr>
        <w:spacing w:line="276" w:lineRule="auto"/>
      </w:pPr>
    </w:p>
    <w:p w14:paraId="7ADABDF8" w14:textId="009E6B41" w:rsidR="006C35CE" w:rsidRDefault="009D7EB8" w:rsidP="002C0C56">
      <w:pPr>
        <w:pStyle w:val="ListParagraph"/>
        <w:numPr>
          <w:ilvl w:val="0"/>
          <w:numId w:val="5"/>
        </w:numPr>
        <w:spacing w:line="276" w:lineRule="auto"/>
        <w:rPr>
          <w:b/>
          <w:bCs/>
        </w:rPr>
      </w:pPr>
      <w:r>
        <w:rPr>
          <w:b/>
          <w:bCs/>
        </w:rPr>
        <w:t>Discussion and review of Permitted Interaction Group</w:t>
      </w:r>
      <w:r w:rsidR="006454B9">
        <w:rPr>
          <w:b/>
          <w:bCs/>
        </w:rPr>
        <w:t xml:space="preserve"> (PIG)</w:t>
      </w:r>
      <w:r>
        <w:rPr>
          <w:b/>
          <w:bCs/>
        </w:rPr>
        <w:t xml:space="preserve"> reports</w:t>
      </w:r>
    </w:p>
    <w:p w14:paraId="45BA7109" w14:textId="1123CAB0" w:rsidR="00F9528A" w:rsidRDefault="006454B9" w:rsidP="00255411">
      <w:pPr>
        <w:pStyle w:val="ListParagraph"/>
        <w:spacing w:line="276" w:lineRule="auto"/>
        <w:ind w:left="1080" w:firstLine="0"/>
      </w:pPr>
      <w:r>
        <w:t>The Agriculture PIG, Aquaculture and Marine Use PIG, and Urban Green Infrastructure PIG presented their reports</w:t>
      </w:r>
      <w:r w:rsidR="005234C2">
        <w:t xml:space="preserve"> for receipt</w:t>
      </w:r>
      <w:r>
        <w:t xml:space="preserve"> at the May </w:t>
      </w:r>
      <w:r w:rsidR="00A2054D">
        <w:t xml:space="preserve">23, 2022 </w:t>
      </w:r>
      <w:r>
        <w:t xml:space="preserve">GHGSTF meeting.  </w:t>
      </w:r>
    </w:p>
    <w:p w14:paraId="3F19BE27" w14:textId="7EB11D81" w:rsidR="00F9528A" w:rsidRDefault="00F9528A" w:rsidP="00255411">
      <w:pPr>
        <w:pStyle w:val="ListParagraph"/>
        <w:spacing w:line="276" w:lineRule="auto"/>
        <w:ind w:left="1080" w:firstLine="0"/>
      </w:pPr>
    </w:p>
    <w:p w14:paraId="6BC5CBB5" w14:textId="2CCD828C" w:rsidR="000966A1" w:rsidRPr="000966A1" w:rsidRDefault="000966A1" w:rsidP="00255411">
      <w:pPr>
        <w:pStyle w:val="ListParagraph"/>
        <w:spacing w:line="276" w:lineRule="auto"/>
        <w:ind w:left="1080" w:firstLine="0"/>
        <w:rPr>
          <w:u w:val="single"/>
        </w:rPr>
      </w:pPr>
      <w:r w:rsidRPr="000966A1">
        <w:rPr>
          <w:u w:val="single"/>
        </w:rPr>
        <w:t>Agriculture PIG Report</w:t>
      </w:r>
    </w:p>
    <w:p w14:paraId="684DBCC2" w14:textId="7E9A5E87" w:rsidR="003E75C2" w:rsidRDefault="006454B9" w:rsidP="00255411">
      <w:pPr>
        <w:pStyle w:val="ListParagraph"/>
        <w:spacing w:line="276" w:lineRule="auto"/>
        <w:ind w:left="1080" w:firstLine="0"/>
      </w:pPr>
      <w:r>
        <w:t xml:space="preserve">Chair Evans </w:t>
      </w:r>
      <w:r w:rsidR="005234C2">
        <w:t xml:space="preserve">first </w:t>
      </w:r>
      <w:r>
        <w:t xml:space="preserve">opened the floor </w:t>
      </w:r>
      <w:r w:rsidR="005234C2">
        <w:t xml:space="preserve">to discussion and edits of the Agriculture PIG report.  </w:t>
      </w:r>
      <w:r w:rsidR="003E75C2">
        <w:t>GHGSTF</w:t>
      </w:r>
      <w:r w:rsidR="0042542F">
        <w:t xml:space="preserve"> member David Forman asked if there was another way to frame </w:t>
      </w:r>
      <w:r w:rsidR="00C4705E">
        <w:t>agricultural</w:t>
      </w:r>
      <w:r w:rsidR="0042542F">
        <w:t xml:space="preserve"> benefits</w:t>
      </w:r>
      <w:r w:rsidR="00C4705E">
        <w:t xml:space="preserve"> </w:t>
      </w:r>
      <w:r w:rsidR="0042542F">
        <w:t>to reflect social benefits</w:t>
      </w:r>
      <w:r w:rsidR="00C4705E">
        <w:t xml:space="preserve"> (in addition to economic ones)</w:t>
      </w:r>
      <w:r w:rsidR="0042542F">
        <w:t xml:space="preserve">, particularly ones that may </w:t>
      </w:r>
      <w:r w:rsidR="00C4705E">
        <w:t xml:space="preserve">encourage action for changes </w:t>
      </w:r>
      <w:r w:rsidR="0042542F">
        <w:t xml:space="preserve">realized on a long-term rather than annual </w:t>
      </w:r>
      <w:r w:rsidR="00C4705E">
        <w:t>timescale</w:t>
      </w:r>
      <w:r w:rsidR="0042542F">
        <w:t>.</w:t>
      </w:r>
      <w:r w:rsidR="00C4705E">
        <w:t xml:space="preserve">  GHGSTF member Earl Yamamoto responded that at this time, it would be better to focus on indicators more readily available and understood as a measure of improvement.  Furthermore, the Agriculture PIG specifically included the economic component </w:t>
      </w:r>
      <w:r w:rsidR="00D02FBC">
        <w:t xml:space="preserve">in its report to balance the focus in HRS §225P-4 on sequestration and soil health with the recognition that agricultural producers also need economically viable operations if they are to implement sequestration practices.  However, </w:t>
      </w:r>
      <w:r w:rsidR="003E75C2">
        <w:t>M</w:t>
      </w:r>
      <w:r w:rsidR="00D02FBC">
        <w:t xml:space="preserve">ember Yamamoto acknowledged </w:t>
      </w:r>
      <w:r w:rsidR="003E75C2">
        <w:t>M</w:t>
      </w:r>
      <w:r w:rsidR="006B1162">
        <w:t xml:space="preserve">ember Forman’s comments as a good direction for future consideration.  </w:t>
      </w:r>
    </w:p>
    <w:p w14:paraId="40865DB5" w14:textId="77777777" w:rsidR="003E75C2" w:rsidRDefault="003E75C2" w:rsidP="00255411">
      <w:pPr>
        <w:pStyle w:val="ListParagraph"/>
        <w:spacing w:line="276" w:lineRule="auto"/>
        <w:ind w:left="1080" w:firstLine="0"/>
      </w:pPr>
    </w:p>
    <w:p w14:paraId="6F39EFBC" w14:textId="77777777" w:rsidR="00BB53D0" w:rsidRDefault="003E75C2" w:rsidP="00255411">
      <w:pPr>
        <w:pStyle w:val="ListParagraph"/>
        <w:spacing w:line="276" w:lineRule="auto"/>
        <w:ind w:left="1080" w:firstLine="0"/>
      </w:pPr>
      <w:r>
        <w:t xml:space="preserve">GHGSTF member Christian </w:t>
      </w:r>
      <w:proofErr w:type="spellStart"/>
      <w:r>
        <w:t>Giardina</w:t>
      </w:r>
      <w:proofErr w:type="spellEnd"/>
      <w:r>
        <w:t xml:space="preserve"> added that the State’s current inventory approach to GHG emissions has the potential to disincentivize local agriculture and “offshore” emissions </w:t>
      </w:r>
      <w:r w:rsidR="00B82531">
        <w:t>by importing food instead</w:t>
      </w:r>
      <w:r>
        <w:t xml:space="preserve"> to lower local emissions (a concept called “leakage”).  Member </w:t>
      </w:r>
      <w:proofErr w:type="spellStart"/>
      <w:r>
        <w:t>Giardina</w:t>
      </w:r>
      <w:proofErr w:type="spellEnd"/>
      <w:r>
        <w:t xml:space="preserve"> recommended for future research looking at the policy incentive consequences of</w:t>
      </w:r>
      <w:r w:rsidR="00B82531">
        <w:t xml:space="preserve"> using a </w:t>
      </w:r>
      <w:r w:rsidR="00B82531">
        <w:t>Hawaiʻi</w:t>
      </w:r>
      <w:r w:rsidR="00B82531">
        <w:t xml:space="preserve">-based GHG inventory approach to determining when the state has met its Zero Emissions Clean Economy target.  </w:t>
      </w:r>
    </w:p>
    <w:p w14:paraId="7C2B95AE" w14:textId="77777777" w:rsidR="00BB53D0" w:rsidRDefault="00BB53D0" w:rsidP="00255411">
      <w:pPr>
        <w:pStyle w:val="ListParagraph"/>
        <w:spacing w:line="276" w:lineRule="auto"/>
        <w:ind w:left="1080" w:firstLine="0"/>
      </w:pPr>
    </w:p>
    <w:p w14:paraId="5D3FAA41" w14:textId="17CFC088" w:rsidR="00255411" w:rsidRPr="00693443" w:rsidRDefault="00B82531" w:rsidP="00255411">
      <w:pPr>
        <w:pStyle w:val="ListParagraph"/>
        <w:spacing w:line="276" w:lineRule="auto"/>
        <w:ind w:left="1080" w:firstLine="0"/>
      </w:pPr>
      <w:r>
        <w:t xml:space="preserve">Member Forman suggested that the Task Force consider </w:t>
      </w:r>
      <w:r w:rsidR="00BB53D0">
        <w:t xml:space="preserve">emulating </w:t>
      </w:r>
      <w:r>
        <w:t>additional incentive</w:t>
      </w:r>
      <w:r w:rsidR="00BB53D0">
        <w:t xml:space="preserve"> opportunities</w:t>
      </w:r>
      <w:r>
        <w:t xml:space="preserve"> </w:t>
      </w:r>
      <w:r w:rsidR="00BB53D0">
        <w:t xml:space="preserve">in agriculture </w:t>
      </w:r>
      <w:r>
        <w:t xml:space="preserve">such as </w:t>
      </w:r>
      <w:r w:rsidR="00BB53D0">
        <w:t xml:space="preserve">the </w:t>
      </w:r>
      <w:r w:rsidR="00BB53D0" w:rsidRPr="00BB53D0">
        <w:t>USDA Natural Resource Conservation Service</w:t>
      </w:r>
      <w:r w:rsidR="00BB53D0">
        <w:t>’s</w:t>
      </w:r>
      <w:r w:rsidR="00BB53D0" w:rsidRPr="00BB53D0">
        <w:t xml:space="preserve"> </w:t>
      </w:r>
      <w:r w:rsidR="00BB53D0" w:rsidRPr="00BB53D0">
        <w:lastRenderedPageBreak/>
        <w:t>financia</w:t>
      </w:r>
      <w:r w:rsidR="00BB53D0">
        <w:t>l incentives (</w:t>
      </w:r>
      <w:hyperlink r:id="rId13" w:history="1">
        <w:r w:rsidR="00BB53D0" w:rsidRPr="00DE3A19">
          <w:rPr>
            <w:rStyle w:val="Hyperlink"/>
          </w:rPr>
          <w:t>https://www.nrcs.usda.gov/wps/portal/nrcs/detail/national/climatechange/?cid=nrcseprd1881023</w:t>
        </w:r>
      </w:hyperlink>
      <w:r w:rsidR="00BB53D0">
        <w:t xml:space="preserve">); </w:t>
      </w:r>
      <w:r w:rsidR="00BB53D0" w:rsidRPr="00BB53D0">
        <w:t xml:space="preserve">USDA programs related to climate mitigation and adaptation in agriculture </w:t>
      </w:r>
      <w:r w:rsidR="00BB53D0">
        <w:t>(</w:t>
      </w:r>
      <w:hyperlink r:id="rId14" w:history="1">
        <w:r w:rsidR="00BB53D0" w:rsidRPr="00DE3A19">
          <w:rPr>
            <w:rStyle w:val="Hyperlink"/>
          </w:rPr>
          <w:t>https://www.climatehubs.usda.gov/actions-and-resources/programs</w:t>
        </w:r>
      </w:hyperlink>
      <w:r w:rsidR="00BB53D0">
        <w:t>)</w:t>
      </w:r>
      <w:r w:rsidR="00BB53D0" w:rsidRPr="00BB53D0">
        <w:t xml:space="preserve">; </w:t>
      </w:r>
      <w:r w:rsidR="00BB53D0">
        <w:t xml:space="preserve">and/or </w:t>
      </w:r>
      <w:r w:rsidR="00BB53D0" w:rsidRPr="00BB53D0">
        <w:t>California</w:t>
      </w:r>
      <w:r w:rsidR="00BB53D0">
        <w:t>’s</w:t>
      </w:r>
      <w:r w:rsidR="00BB53D0" w:rsidRPr="00BB53D0">
        <w:t xml:space="preserve"> </w:t>
      </w:r>
      <w:r w:rsidR="00BB53D0">
        <w:t>H</w:t>
      </w:r>
      <w:r w:rsidR="00BB53D0" w:rsidRPr="00BB53D0">
        <w:t xml:space="preserve">ealthy </w:t>
      </w:r>
      <w:r w:rsidR="00BB53D0">
        <w:t>S</w:t>
      </w:r>
      <w:r w:rsidR="00BB53D0" w:rsidRPr="00BB53D0">
        <w:t>oils program</w:t>
      </w:r>
      <w:r w:rsidR="00BB53D0">
        <w:t xml:space="preserve"> (</w:t>
      </w:r>
      <w:hyperlink r:id="rId15" w:history="1">
        <w:r w:rsidR="00BB53D0" w:rsidRPr="00DE3A19">
          <w:rPr>
            <w:rStyle w:val="Hyperlink"/>
          </w:rPr>
          <w:t>https://www.cdfa.ca.gov/healthysoils/</w:t>
        </w:r>
      </w:hyperlink>
      <w:r w:rsidR="00BB53D0">
        <w:t xml:space="preserve">).  Member </w:t>
      </w:r>
      <w:proofErr w:type="spellStart"/>
      <w:r w:rsidR="00BB53D0">
        <w:t>Giardina</w:t>
      </w:r>
      <w:proofErr w:type="spellEnd"/>
      <w:r w:rsidR="00BB53D0">
        <w:t xml:space="preserve"> agreed with Member Forman’s suggestions.  </w:t>
      </w:r>
    </w:p>
    <w:p w14:paraId="798C2AA9" w14:textId="1819F1F5" w:rsidR="00693443" w:rsidRDefault="00693443" w:rsidP="00255411">
      <w:pPr>
        <w:pStyle w:val="ListParagraph"/>
        <w:spacing w:line="276" w:lineRule="auto"/>
        <w:ind w:left="1080" w:firstLine="0"/>
        <w:rPr>
          <w:b/>
          <w:bCs/>
        </w:rPr>
      </w:pPr>
    </w:p>
    <w:p w14:paraId="40A4E6FB" w14:textId="635FDB27" w:rsidR="00557C8A" w:rsidRDefault="00BB53D0" w:rsidP="00255411">
      <w:pPr>
        <w:pStyle w:val="ListParagraph"/>
        <w:spacing w:line="276" w:lineRule="auto"/>
        <w:ind w:left="1080" w:firstLine="0"/>
      </w:pPr>
      <w:r>
        <w:t>Henry Curtis referenced page 1 of the Agriculture PIG report and recommended removing the word “equitable” due to lack of evidence that</w:t>
      </w:r>
      <w:r w:rsidR="001637EA">
        <w:t xml:space="preserve"> disadvantaged applicants would have equitable access to the proposed cash incentive program.  Chair Evans asked if the report were to address equity issues if Mr. Curtis would then find that word choice acceptable.  Mr. Curtis agreed with the reservation that the report would need to be specific.  Member </w:t>
      </w:r>
      <w:proofErr w:type="spellStart"/>
      <w:r w:rsidR="001637EA">
        <w:t>Giardina</w:t>
      </w:r>
      <w:proofErr w:type="spellEnd"/>
      <w:r w:rsidR="001637EA">
        <w:t xml:space="preserve"> thanked Mr. Curtis for his comment and seconded the </w:t>
      </w:r>
      <w:r w:rsidR="00557C8A">
        <w:t xml:space="preserve">Chair’s </w:t>
      </w:r>
      <w:r w:rsidR="001637EA">
        <w:t>suggestion to develop equity language and mechanisms</w:t>
      </w:r>
      <w:r w:rsidR="00557C8A">
        <w:t xml:space="preserve"> to address equity</w:t>
      </w:r>
      <w:r w:rsidR="001637EA">
        <w:t xml:space="preserve"> in the report rather than removing the term.  </w:t>
      </w:r>
      <w:r w:rsidR="00AB0EE6">
        <w:t xml:space="preserve">Member Forman voiced his support for this in the chat.  </w:t>
      </w:r>
    </w:p>
    <w:p w14:paraId="11008F17" w14:textId="77777777" w:rsidR="00557C8A" w:rsidRDefault="00557C8A" w:rsidP="00255411">
      <w:pPr>
        <w:pStyle w:val="ListParagraph"/>
        <w:spacing w:line="276" w:lineRule="auto"/>
        <w:ind w:left="1080" w:firstLine="0"/>
      </w:pPr>
    </w:p>
    <w:p w14:paraId="2A67833D" w14:textId="77777777" w:rsidR="00557C8A" w:rsidRDefault="00557C8A" w:rsidP="00255411">
      <w:pPr>
        <w:pStyle w:val="ListParagraph"/>
        <w:spacing w:line="276" w:lineRule="auto"/>
        <w:ind w:left="1080" w:firstLine="0"/>
      </w:pPr>
      <w:r>
        <w:t xml:space="preserve">GHGSTF member Mike Madsen said that the latest statewide emissions inventory includes agricultural emissions and should be included in the report.  He also reminded the Task Force of the soil carbon maps from the UH CTAHR baselines and benchmarks project it sponsored.  </w:t>
      </w:r>
    </w:p>
    <w:p w14:paraId="2902FAF3" w14:textId="77777777" w:rsidR="00557C8A" w:rsidRDefault="00557C8A" w:rsidP="00255411">
      <w:pPr>
        <w:pStyle w:val="ListParagraph"/>
        <w:spacing w:line="276" w:lineRule="auto"/>
        <w:ind w:left="1080" w:firstLine="0"/>
      </w:pPr>
    </w:p>
    <w:p w14:paraId="41356D87" w14:textId="6E98E153" w:rsidR="00FB2682" w:rsidRDefault="00B671D3" w:rsidP="00B671D3">
      <w:pPr>
        <w:pStyle w:val="ListParagraph"/>
        <w:spacing w:line="276" w:lineRule="auto"/>
        <w:ind w:left="1080" w:firstLine="0"/>
      </w:pPr>
      <w:r>
        <w:t xml:space="preserve">GHGSTF member Emma Yuen asked what other elements besides the PIG reports would be going into the preliminary report.  Chair Evans responded that the requirements are outlined in </w:t>
      </w:r>
      <w:r>
        <w:t>HRS §225P-4</w:t>
      </w:r>
      <w:r>
        <w:t>, and Member Bass added that while the PIG reports are intended to populate a significant portion of a draft for the preliminary report for OPSD, OPSD would provide a full draft for the Task Force to vote on before submitting the final version of the preliminary report in December.</w:t>
      </w:r>
    </w:p>
    <w:p w14:paraId="7A091453" w14:textId="495DB900" w:rsidR="00734EA2" w:rsidRDefault="00734EA2" w:rsidP="00B671D3">
      <w:pPr>
        <w:pStyle w:val="ListParagraph"/>
        <w:spacing w:line="276" w:lineRule="auto"/>
        <w:ind w:left="1080" w:firstLine="0"/>
      </w:pPr>
    </w:p>
    <w:p w14:paraId="2B8F10CA" w14:textId="4F0DF463" w:rsidR="00734EA2" w:rsidRDefault="00734EA2" w:rsidP="00B671D3">
      <w:pPr>
        <w:pStyle w:val="ListParagraph"/>
        <w:spacing w:line="276" w:lineRule="auto"/>
        <w:ind w:left="1080" w:firstLine="0"/>
      </w:pPr>
      <w:r>
        <w:t xml:space="preserve">GHGSTF member Alan Gottlieb noted a calculation error </w:t>
      </w:r>
      <w:r w:rsidR="000250AF">
        <w:t>on page 3 of</w:t>
      </w:r>
      <w:r>
        <w:t xml:space="preserve"> the Agriculture PIG report </w:t>
      </w:r>
      <w:r w:rsidR="000250AF">
        <w:t xml:space="preserve">and corrected that 3.70 cubic yards would cover 200 square feet of compost at 6” of depth, rather than the provided 1 cubic yard.  The final calculated number of $8,712 would thus be $32,234.40 instead.  </w:t>
      </w:r>
      <w:r w:rsidR="001651ED">
        <w:t xml:space="preserve">Chair Evans requested for Member Gottlieb and Member Yamamoto to discuss and revise these calculations offline.  Member Yamamoto added that it would be good to revise the Agriculture PIG report to include Mr. Curtis and Member </w:t>
      </w:r>
      <w:proofErr w:type="spellStart"/>
      <w:r w:rsidR="001651ED">
        <w:t>Giardina</w:t>
      </w:r>
      <w:proofErr w:type="spellEnd"/>
      <w:r w:rsidR="001651ED">
        <w:t xml:space="preserve">’’s suggestions regarding equity as well for the Task Force to vote on in August.  </w:t>
      </w:r>
    </w:p>
    <w:p w14:paraId="5E25EB94" w14:textId="6FCB6AF3" w:rsidR="00B671D3" w:rsidRDefault="00B671D3" w:rsidP="00B671D3">
      <w:pPr>
        <w:pStyle w:val="ListParagraph"/>
        <w:spacing w:line="276" w:lineRule="auto"/>
        <w:ind w:left="1080" w:firstLine="0"/>
      </w:pPr>
    </w:p>
    <w:p w14:paraId="3FAD2806" w14:textId="5138421E" w:rsidR="008617CD" w:rsidRDefault="00B671D3" w:rsidP="00734EA2">
      <w:pPr>
        <w:pStyle w:val="ListParagraph"/>
        <w:spacing w:line="276" w:lineRule="auto"/>
        <w:ind w:left="1080" w:firstLine="0"/>
      </w:pPr>
      <w:r>
        <w:t>Chair Evans asked if there was a motion to adopt the Agriculture PIG report in its draft form to inform OPSD in its drafting of the preliminary report to the Legislature.</w:t>
      </w:r>
      <w:r w:rsidR="00AB0EE6">
        <w:t xml:space="preserve">  Member </w:t>
      </w:r>
      <w:proofErr w:type="spellStart"/>
      <w:r w:rsidR="00AB0EE6">
        <w:t>Giardina</w:t>
      </w:r>
      <w:proofErr w:type="spellEnd"/>
      <w:r w:rsidR="00AB0EE6">
        <w:t xml:space="preserve"> asked to clarify if voting to approve the PIG report meant incorporating it as-is into the preliminary report, or if </w:t>
      </w:r>
      <w:r w:rsidR="00734EA2">
        <w:t xml:space="preserve">a vote to approve would recognize the report as being in the right direction but still in need of further edits to reach final form.  Chair Evans answered that her expectation for the PIG reports was only as one step to final form rather than the finished version but clarified that her interpretation would depend on whether the majority of the Task Force agreed with it since the vote was up to the whole.  </w:t>
      </w:r>
      <w:r w:rsidR="008617CD">
        <w:t xml:space="preserve">Member Bass asked how deferring the vote would affect the tentative timeline outlined at the March 16, 2022 meeting.  Chair Evans answered that the timeline should reflect the Task Force’s ability to arrive at a preliminary report it can support.  She proposed </w:t>
      </w:r>
      <w:r w:rsidR="0034767A">
        <w:t xml:space="preserve">OPSD </w:t>
      </w:r>
      <w:r w:rsidR="008617CD">
        <w:t xml:space="preserve">working </w:t>
      </w:r>
      <w:r w:rsidR="0034767A">
        <w:t xml:space="preserve">offline </w:t>
      </w:r>
      <w:r w:rsidR="008617CD">
        <w:t xml:space="preserve">with Members Yamamoto, </w:t>
      </w:r>
      <w:proofErr w:type="spellStart"/>
      <w:r w:rsidR="008617CD">
        <w:t>Giardina</w:t>
      </w:r>
      <w:proofErr w:type="spellEnd"/>
      <w:r w:rsidR="0034767A">
        <w:t xml:space="preserve">, and Gottlieb and Mr. </w:t>
      </w:r>
      <w:r w:rsidR="0034767A">
        <w:lastRenderedPageBreak/>
        <w:t xml:space="preserve">Curtis to plan an interim goal whereby they could submit a revised draft to OPSD to then pass on to the full Task Force.  </w:t>
      </w:r>
    </w:p>
    <w:p w14:paraId="27565600" w14:textId="77777777" w:rsidR="008617CD" w:rsidRDefault="008617CD" w:rsidP="00734EA2">
      <w:pPr>
        <w:pStyle w:val="ListParagraph"/>
        <w:spacing w:line="276" w:lineRule="auto"/>
        <w:ind w:left="1080" w:firstLine="0"/>
      </w:pPr>
    </w:p>
    <w:p w14:paraId="04CD527E" w14:textId="6480A5E2" w:rsidR="00734EA2" w:rsidRDefault="001651ED" w:rsidP="00734EA2">
      <w:pPr>
        <w:pStyle w:val="ListParagraph"/>
        <w:spacing w:line="276" w:lineRule="auto"/>
        <w:ind w:left="1080" w:firstLine="0"/>
      </w:pPr>
      <w:r>
        <w:t>No</w:t>
      </w:r>
      <w:r w:rsidR="0034767A">
        <w:t xml:space="preserve"> further</w:t>
      </w:r>
      <w:r>
        <w:t xml:space="preserve"> comment or motion regarding the Agriculture PIG report was made by the Task Force, and so the motion is deferred to a future meeting.</w:t>
      </w:r>
    </w:p>
    <w:p w14:paraId="1BDC9E98" w14:textId="631603E8" w:rsidR="001651ED" w:rsidRDefault="001651ED" w:rsidP="00734EA2">
      <w:pPr>
        <w:pStyle w:val="ListParagraph"/>
        <w:spacing w:line="276" w:lineRule="auto"/>
        <w:ind w:left="1080" w:firstLine="0"/>
      </w:pPr>
    </w:p>
    <w:p w14:paraId="5EA0CD52" w14:textId="51BC3315" w:rsidR="000966A1" w:rsidRPr="000966A1" w:rsidRDefault="000966A1" w:rsidP="00734EA2">
      <w:pPr>
        <w:pStyle w:val="ListParagraph"/>
        <w:spacing w:line="276" w:lineRule="auto"/>
        <w:ind w:left="1080" w:firstLine="0"/>
        <w:rPr>
          <w:u w:val="single"/>
        </w:rPr>
      </w:pPr>
      <w:r w:rsidRPr="000966A1">
        <w:rPr>
          <w:u w:val="single"/>
        </w:rPr>
        <w:t>Aquaculture and Marine Use PIG Report</w:t>
      </w:r>
    </w:p>
    <w:p w14:paraId="19B24023" w14:textId="77777777" w:rsidR="006566B3" w:rsidRDefault="0034767A" w:rsidP="00734EA2">
      <w:pPr>
        <w:pStyle w:val="ListParagraph"/>
        <w:spacing w:line="276" w:lineRule="auto"/>
        <w:ind w:left="1080" w:firstLine="0"/>
      </w:pPr>
      <w:r>
        <w:t xml:space="preserve">Chair Evans opened the floor to comments and edits of the </w:t>
      </w:r>
      <w:r>
        <w:t>Aquaculture and Marine Use PIG</w:t>
      </w:r>
      <w:r>
        <w:t xml:space="preserve"> report.  Member Forman suggested including an explicit statement in the introduction about the role of aquaculture in helping to meet </w:t>
      </w:r>
      <w:r>
        <w:t>Hawaiʻi</w:t>
      </w:r>
      <w:r>
        <w:t xml:space="preserve">’s food security targets in ways that do not threaten </w:t>
      </w:r>
      <w:r>
        <w:t>Hawaiʻi</w:t>
      </w:r>
      <w:r>
        <w:t xml:space="preserve">’s ecosystem health or biosecurity.  </w:t>
      </w:r>
      <w:r w:rsidR="008A4613">
        <w:t xml:space="preserve">He also expressed concerns about the logic of reducing the tax credit, which was proposed in the original report.  </w:t>
      </w:r>
    </w:p>
    <w:p w14:paraId="2123AEB1" w14:textId="77777777" w:rsidR="006566B3" w:rsidRDefault="006566B3" w:rsidP="00734EA2">
      <w:pPr>
        <w:pStyle w:val="ListParagraph"/>
        <w:spacing w:line="276" w:lineRule="auto"/>
        <w:ind w:left="1080" w:firstLine="0"/>
      </w:pPr>
    </w:p>
    <w:p w14:paraId="609720B8" w14:textId="60F995A9" w:rsidR="001651ED" w:rsidRDefault="008A4613" w:rsidP="00734EA2">
      <w:pPr>
        <w:pStyle w:val="ListParagraph"/>
        <w:spacing w:line="276" w:lineRule="auto"/>
        <w:ind w:left="1080" w:firstLine="0"/>
      </w:pPr>
      <w:r>
        <w:t xml:space="preserve">Member </w:t>
      </w:r>
      <w:proofErr w:type="spellStart"/>
      <w:r>
        <w:t>Giardina</w:t>
      </w:r>
      <w:proofErr w:type="spellEnd"/>
      <w:r>
        <w:t xml:space="preserve"> </w:t>
      </w:r>
      <w:r w:rsidR="006566B3">
        <w:t>commented</w:t>
      </w:r>
      <w:r>
        <w:t xml:space="preserve"> that some of the PIG report language could be modified to be more solution-oriented.  He a</w:t>
      </w:r>
      <w:r w:rsidR="006566B3">
        <w:t xml:space="preserve">dded </w:t>
      </w:r>
      <w:r>
        <w:t xml:space="preserve">that he and Member Forman had shared thoughts regarding language in the preliminary report as a whole, and that it could better incorporate specific, best-available science on the </w:t>
      </w:r>
      <w:r w:rsidR="006566B3">
        <w:t>greenhouse gas</w:t>
      </w:r>
      <w:r>
        <w:t xml:space="preserve"> benefits of </w:t>
      </w:r>
      <w:r w:rsidR="006566B3">
        <w:t xml:space="preserve">proposed activities.  He acknowledged that the PIG reports do reference these benefits, but it could be strengthened and made clearer.  </w:t>
      </w:r>
    </w:p>
    <w:p w14:paraId="61EF66CF" w14:textId="5163B31E" w:rsidR="006566B3" w:rsidRDefault="006566B3" w:rsidP="00734EA2">
      <w:pPr>
        <w:pStyle w:val="ListParagraph"/>
        <w:spacing w:line="276" w:lineRule="auto"/>
        <w:ind w:left="1080" w:firstLine="0"/>
      </w:pPr>
    </w:p>
    <w:p w14:paraId="78DB692D" w14:textId="75EEE9ED" w:rsidR="006566B3" w:rsidRPr="000A5628" w:rsidRDefault="006566B3" w:rsidP="00734EA2">
      <w:pPr>
        <w:pStyle w:val="ListParagraph"/>
        <w:spacing w:line="276" w:lineRule="auto"/>
        <w:ind w:left="1080" w:firstLine="0"/>
      </w:pPr>
      <w:r>
        <w:t xml:space="preserve">Mr. Curtis referred to </w:t>
      </w:r>
      <w:r w:rsidR="005539E0">
        <w:t xml:space="preserve">the table continued on page 7 and suggested that the second row, second column may have meant to say “addition” instead of “additionality.”  </w:t>
      </w:r>
      <w:r w:rsidR="000A5628">
        <w:t xml:space="preserve">He further noted in the chat that additionality was not defined in any of the supporting sources for the PIG report, either.  Member </w:t>
      </w:r>
      <w:proofErr w:type="spellStart"/>
      <w:r w:rsidR="000A5628">
        <w:t>Giardina</w:t>
      </w:r>
      <w:proofErr w:type="spellEnd"/>
      <w:r w:rsidR="000A5628">
        <w:t xml:space="preserve"> thanked Mr. Curtis in the chat and agreed that the term should be added to the report’s glossary.  </w:t>
      </w:r>
      <w:r w:rsidR="000A5628">
        <w:t>Member Bass</w:t>
      </w:r>
      <w:r w:rsidR="000A5628">
        <w:t xml:space="preserve"> added that additionality is defined on page 26 of the </w:t>
      </w:r>
      <w:r w:rsidR="000A5628" w:rsidRPr="000A5628">
        <w:rPr>
          <w:i/>
          <w:iCs/>
        </w:rPr>
        <w:t>Feasibility and Implications of Establishing a Carbon Offset Program for the State of Hawaiʻi</w:t>
      </w:r>
      <w:r w:rsidR="000A5628">
        <w:rPr>
          <w:i/>
          <w:iCs/>
        </w:rPr>
        <w:t xml:space="preserve"> </w:t>
      </w:r>
      <w:r w:rsidR="000A5628">
        <w:t>report</w:t>
      </w:r>
      <w:r w:rsidR="008B7661">
        <w:t xml:space="preserve"> (“Carbon Offset Report”)</w:t>
      </w:r>
      <w:r w:rsidR="000A5628">
        <w:t>.</w:t>
      </w:r>
      <w:r w:rsidR="008B7661">
        <w:t xml:space="preserve">  Member Bass also reminded Task Force members that the preliminary report should align with the Carbon Offset Report so the State presents cohesive publications.  Chair Evans responded that the Task Force would make sure to </w:t>
      </w:r>
      <w:r w:rsidR="000B5673">
        <w:t>note</w:t>
      </w:r>
      <w:r w:rsidR="008B7661">
        <w:t xml:space="preserve"> the Carbon Offset Report in its preliminary and final reports.</w:t>
      </w:r>
    </w:p>
    <w:p w14:paraId="4C0CA4F1" w14:textId="1C2092CF" w:rsidR="005539E0" w:rsidRDefault="005539E0" w:rsidP="00734EA2">
      <w:pPr>
        <w:pStyle w:val="ListParagraph"/>
        <w:spacing w:line="276" w:lineRule="auto"/>
        <w:ind w:left="1080" w:firstLine="0"/>
      </w:pPr>
    </w:p>
    <w:p w14:paraId="40CA9676" w14:textId="77777777" w:rsidR="009554F9" w:rsidRDefault="005539E0" w:rsidP="009554F9">
      <w:pPr>
        <w:pStyle w:val="ListParagraph"/>
        <w:spacing w:line="276" w:lineRule="auto"/>
        <w:ind w:left="1080" w:firstLine="0"/>
      </w:pPr>
      <w:r>
        <w:t xml:space="preserve">GHGSTF member Pradip Pant asked if the Task Force will include a budget table similar to </w:t>
      </w:r>
      <w:r w:rsidR="00FB5886">
        <w:t xml:space="preserve">that on page 8 </w:t>
      </w:r>
      <w:r w:rsidR="000B5673">
        <w:t xml:space="preserve">of the Aquaculture and Marine Use PIG report </w:t>
      </w:r>
      <w:r w:rsidR="00FB5886">
        <w:t>for all sectors in the preliminary report.  Chair Evans responded that the Task Force would likely need to provide the Legislature with cost estimates in its final report</w:t>
      </w:r>
      <w:r w:rsidR="004716EA">
        <w:t xml:space="preserve">, specifically for any </w:t>
      </w:r>
      <w:r w:rsidR="007C1A73">
        <w:t>subsidies</w:t>
      </w:r>
      <w:r w:rsidR="004716EA">
        <w:t xml:space="preserve">, grants, or other </w:t>
      </w:r>
      <w:r w:rsidR="007C1A73">
        <w:t>incentives</w:t>
      </w:r>
      <w:r w:rsidR="004716EA">
        <w:t xml:space="preserve"> or programs the Task Force may recommend</w:t>
      </w:r>
      <w:r w:rsidR="007C1A73">
        <w:t xml:space="preserve"> to support sequestration</w:t>
      </w:r>
      <w:r w:rsidR="00FB5886">
        <w:t xml:space="preserve">.  </w:t>
      </w:r>
    </w:p>
    <w:p w14:paraId="54464191" w14:textId="77777777" w:rsidR="009554F9" w:rsidRDefault="009554F9" w:rsidP="009554F9">
      <w:pPr>
        <w:pStyle w:val="ListParagraph"/>
        <w:spacing w:line="276" w:lineRule="auto"/>
        <w:ind w:left="1080" w:firstLine="0"/>
      </w:pPr>
    </w:p>
    <w:p w14:paraId="5D9AC9D9" w14:textId="4DE32A71" w:rsidR="009554F9" w:rsidRDefault="009554F9" w:rsidP="009554F9">
      <w:pPr>
        <w:pStyle w:val="ListParagraph"/>
        <w:spacing w:line="276" w:lineRule="auto"/>
        <w:ind w:left="1080" w:firstLine="0"/>
      </w:pPr>
      <w:r>
        <w:t>Ms. Key commented in the chat that the November GHGSTF meeting presentation on</w:t>
      </w:r>
      <w:r>
        <w:t xml:space="preserve"> ocean alkalinity enhancement generated a lot of interest from members and the public</w:t>
      </w:r>
      <w:r w:rsidR="00590DEB">
        <w:t xml:space="preserve">.  She acknowledged that </w:t>
      </w:r>
      <w:r>
        <w:t xml:space="preserve">it could not be included in this PIG report </w:t>
      </w:r>
      <w:r w:rsidR="00590DEB">
        <w:t>but</w:t>
      </w:r>
      <w:r>
        <w:t xml:space="preserve"> suggested</w:t>
      </w:r>
      <w:r>
        <w:t xml:space="preserve"> including a placeholder so it </w:t>
      </w:r>
      <w:r>
        <w:t>could</w:t>
      </w:r>
      <w:r>
        <w:t xml:space="preserve"> be addressed in the final 2024 report.</w:t>
      </w:r>
      <w:r>
        <w:t xml:space="preserve">  Member </w:t>
      </w:r>
      <w:proofErr w:type="spellStart"/>
      <w:r>
        <w:t>Giardina</w:t>
      </w:r>
      <w:proofErr w:type="spellEnd"/>
      <w:r>
        <w:t xml:space="preserve"> responded that they would</w:t>
      </w:r>
      <w:r>
        <w:t xml:space="preserve"> revisit that chemistry manipulation category of actions.</w:t>
      </w:r>
    </w:p>
    <w:p w14:paraId="014EF333" w14:textId="4CD4A5AC" w:rsidR="000B5673" w:rsidRDefault="000B5673" w:rsidP="00734EA2">
      <w:pPr>
        <w:pStyle w:val="ListParagraph"/>
        <w:spacing w:line="276" w:lineRule="auto"/>
        <w:ind w:left="1080" w:firstLine="0"/>
      </w:pPr>
    </w:p>
    <w:p w14:paraId="14E48F87" w14:textId="33684537" w:rsidR="000B5673" w:rsidRDefault="000B5673" w:rsidP="00734EA2">
      <w:pPr>
        <w:pStyle w:val="ListParagraph"/>
        <w:spacing w:line="276" w:lineRule="auto"/>
        <w:ind w:left="1080" w:firstLine="0"/>
      </w:pPr>
      <w:r>
        <w:t xml:space="preserve">GHGSTF member Justine </w:t>
      </w:r>
      <w:proofErr w:type="spellStart"/>
      <w:r>
        <w:t>Nihipali</w:t>
      </w:r>
      <w:proofErr w:type="spellEnd"/>
      <w:r>
        <w:t xml:space="preserve"> moved to accept the Aquaculture and Marine Use PIG report with a caveat of edits to respond to Mr. Curtis’s comments on additionality.  Member Bass seconded the motion.  The vote was unanimous in favor of approving the report. </w:t>
      </w:r>
    </w:p>
    <w:p w14:paraId="42340C1F" w14:textId="61C1E37E" w:rsidR="000B5673" w:rsidRDefault="000B5673" w:rsidP="00734EA2">
      <w:pPr>
        <w:pStyle w:val="ListParagraph"/>
        <w:spacing w:line="276" w:lineRule="auto"/>
        <w:ind w:left="1080" w:firstLine="0"/>
      </w:pPr>
    </w:p>
    <w:p w14:paraId="7E2D38FE" w14:textId="70320CC0" w:rsidR="000966A1" w:rsidRPr="000966A1" w:rsidRDefault="000966A1" w:rsidP="00734EA2">
      <w:pPr>
        <w:pStyle w:val="ListParagraph"/>
        <w:spacing w:line="276" w:lineRule="auto"/>
        <w:ind w:left="1080" w:firstLine="0"/>
        <w:rPr>
          <w:u w:val="single"/>
        </w:rPr>
      </w:pPr>
      <w:r w:rsidRPr="000966A1">
        <w:rPr>
          <w:u w:val="single"/>
        </w:rPr>
        <w:lastRenderedPageBreak/>
        <w:t>Urban Green Infrastructure PIG Report</w:t>
      </w:r>
    </w:p>
    <w:p w14:paraId="664137A1" w14:textId="3C009A53" w:rsidR="000B5673" w:rsidRDefault="000B5673" w:rsidP="00734EA2">
      <w:pPr>
        <w:pStyle w:val="ListParagraph"/>
        <w:spacing w:line="276" w:lineRule="auto"/>
        <w:ind w:left="1080" w:firstLine="0"/>
      </w:pPr>
      <w:r>
        <w:t xml:space="preserve">Chair Evans opened the floor to comments and edits of the </w:t>
      </w:r>
      <w:r>
        <w:t>Urban and Green Infrastructure</w:t>
      </w:r>
      <w:r>
        <w:t xml:space="preserve"> PIG report.</w:t>
      </w:r>
      <w:r>
        <w:t xml:space="preserve">  Member Bass shared that Daniel </w:t>
      </w:r>
      <w:proofErr w:type="spellStart"/>
      <w:r>
        <w:t>Dinnell</w:t>
      </w:r>
      <w:proofErr w:type="spellEnd"/>
      <w:r>
        <w:t xml:space="preserve"> (Trees for Honolulu’s Future) shared two typographical edits via email to be made to the PIG report.  </w:t>
      </w:r>
    </w:p>
    <w:p w14:paraId="03102A41" w14:textId="1E31C35A" w:rsidR="000B5673" w:rsidRDefault="000B5673" w:rsidP="00734EA2">
      <w:pPr>
        <w:pStyle w:val="ListParagraph"/>
        <w:spacing w:line="276" w:lineRule="auto"/>
        <w:ind w:left="1080" w:firstLine="0"/>
      </w:pPr>
    </w:p>
    <w:p w14:paraId="76200EF7" w14:textId="14CBA440" w:rsidR="000B5673" w:rsidRDefault="000B5673" w:rsidP="00734EA2">
      <w:pPr>
        <w:pStyle w:val="ListParagraph"/>
        <w:spacing w:line="276" w:lineRule="auto"/>
        <w:ind w:left="1080" w:firstLine="0"/>
      </w:pPr>
      <w:r>
        <w:t>Senator Chris Lee shared that in other states, one of the largest partners in sequestration efforts is often the state’s transportation department</w:t>
      </w:r>
      <w:r w:rsidR="00ED0829">
        <w:t xml:space="preserve">, and yet the </w:t>
      </w:r>
      <w:r w:rsidR="00ED0829">
        <w:t>Hawaiʻi</w:t>
      </w:r>
      <w:r w:rsidR="00ED0829">
        <w:t xml:space="preserve"> Department of Transportation (HDOT) is not referenced in this PIG report</w:t>
      </w:r>
      <w:r>
        <w:t>.</w:t>
      </w:r>
      <w:r w:rsidR="00ED0829">
        <w:t xml:space="preserve">  Member Pant clarified that some approaches used by HDOT are included in the PIG report, but acknowledged that more information could be incorporated.  Member Forman said in the chat that there is a reference to HDOT on page 11 under “</w:t>
      </w:r>
      <w:r w:rsidR="00ED0829" w:rsidRPr="00ED0829">
        <w:t>Carbon Dioxide Mineralization in Concrete</w:t>
      </w:r>
      <w:r w:rsidR="00ED0829">
        <w:t xml:space="preserve">,” but he </w:t>
      </w:r>
      <w:r w:rsidR="00ED0829" w:rsidRPr="00ED0829">
        <w:t>appreciate</w:t>
      </w:r>
      <w:r w:rsidR="00ED0829">
        <w:t>d</w:t>
      </w:r>
      <w:r w:rsidR="00ED0829" w:rsidRPr="00ED0829">
        <w:t xml:space="preserve"> </w:t>
      </w:r>
      <w:r w:rsidR="00ED0829">
        <w:t xml:space="preserve">Member </w:t>
      </w:r>
      <w:r w:rsidR="00ED0829" w:rsidRPr="00ED0829">
        <w:t>P</w:t>
      </w:r>
      <w:r w:rsidR="00ED0829">
        <w:t>ant</w:t>
      </w:r>
      <w:r w:rsidR="00ED0829" w:rsidRPr="00ED0829">
        <w:t>'s willingness to incorporate additional language responsive to Senator Lee's suggestion</w:t>
      </w:r>
      <w:r w:rsidR="00ED0829">
        <w:t xml:space="preserve">.  </w:t>
      </w:r>
    </w:p>
    <w:p w14:paraId="754A631C" w14:textId="41C92866" w:rsidR="00ED0829" w:rsidRDefault="00ED0829" w:rsidP="00734EA2">
      <w:pPr>
        <w:pStyle w:val="ListParagraph"/>
        <w:spacing w:line="276" w:lineRule="auto"/>
        <w:ind w:left="1080" w:firstLine="0"/>
      </w:pPr>
    </w:p>
    <w:p w14:paraId="5D1FBB60" w14:textId="3C6144F1" w:rsidR="00ED0829" w:rsidRDefault="00ED0829" w:rsidP="00734EA2">
      <w:pPr>
        <w:pStyle w:val="ListParagraph"/>
        <w:spacing w:line="276" w:lineRule="auto"/>
        <w:ind w:left="1080" w:firstLine="0"/>
      </w:pPr>
      <w:r>
        <w:t xml:space="preserve">Member Madsen </w:t>
      </w:r>
      <w:r w:rsidR="007435F4">
        <w:t xml:space="preserve">noted that the PIG report said data was unavailable for the sequestration capacity of urban trees, but there is information on page 78 in the latest statewide GHG inventory.  Chair Evans asked if increasing the urban tree canopy would then increase the amount of metric tons of greenhouse gases sequestered, which Member Madsen affirmed.  </w:t>
      </w:r>
      <w:r w:rsidR="00982AB2">
        <w:t xml:space="preserve">Member Bass asked Member Madsen to please send her the most recent </w:t>
      </w:r>
      <w:r w:rsidR="003547DF">
        <w:t xml:space="preserve">inventory </w:t>
      </w:r>
      <w:r w:rsidR="00982AB2">
        <w:t>report</w:t>
      </w:r>
      <w:r w:rsidR="003547DF">
        <w:t xml:space="preserve"> and the citations he’d like to include so she could offer them as amendments to the Urban Green Infrastructure PIG report at the next GHGSTF meeting.  </w:t>
      </w:r>
    </w:p>
    <w:p w14:paraId="0D71F67D" w14:textId="6809CEE8" w:rsidR="007435F4" w:rsidRDefault="007435F4" w:rsidP="00734EA2">
      <w:pPr>
        <w:pStyle w:val="ListParagraph"/>
        <w:spacing w:line="276" w:lineRule="auto"/>
        <w:ind w:left="1080" w:firstLine="0"/>
      </w:pPr>
    </w:p>
    <w:p w14:paraId="5B538EA5" w14:textId="3E51A69A" w:rsidR="007435F4" w:rsidRDefault="007435F4" w:rsidP="00734EA2">
      <w:pPr>
        <w:pStyle w:val="ListParagraph"/>
        <w:spacing w:line="276" w:lineRule="auto"/>
        <w:ind w:left="1080" w:firstLine="0"/>
      </w:pPr>
      <w:r>
        <w:t xml:space="preserve">Member </w:t>
      </w:r>
      <w:proofErr w:type="spellStart"/>
      <w:r>
        <w:t>Giardina</w:t>
      </w:r>
      <w:proofErr w:type="spellEnd"/>
      <w:r>
        <w:t xml:space="preserve"> shared a paper in the chat (</w:t>
      </w:r>
      <w:hyperlink r:id="rId16" w:history="1">
        <w:r w:rsidRPr="00DE3A19">
          <w:rPr>
            <w:rStyle w:val="Hyperlink"/>
          </w:rPr>
          <w:t>https://www.frontiersin.org/articles/10.3389/fevo.2021.603757/full</w:t>
        </w:r>
      </w:hyperlink>
      <w:r>
        <w:t xml:space="preserve">) that performed a cost-benefit analysis of tree planting.  Member </w:t>
      </w:r>
      <w:proofErr w:type="spellStart"/>
      <w:r>
        <w:t>Giardina</w:t>
      </w:r>
      <w:proofErr w:type="spellEnd"/>
      <w:r>
        <w:t xml:space="preserve"> said the Urban Green Infrastructure PIG report could have engaged the statewide climate </w:t>
      </w:r>
      <w:r w:rsidR="00982AB2">
        <w:t>geographic diversity</w:t>
      </w:r>
      <w:r>
        <w:t xml:space="preserve"> more directly.  </w:t>
      </w:r>
      <w:r w:rsidR="00982AB2">
        <w:t xml:space="preserve">He also shared that a development in urban forestry is the importance of screening trees for imported pests or invasive species and would encourage this to be addressed in the urban forestry section of the preliminary report.  Since the majority of urban trees tend to be non-native species, he would also like if the report could address opportunities for synergy between conservation and sequestration benefits in urban forestry.  Urban treescapes can also influence fire risk or hazards, so fire might be good to include in analyses as well. </w:t>
      </w:r>
      <w:r w:rsidR="003547DF">
        <w:t xml:space="preserve"> Member Bass asked Member </w:t>
      </w:r>
      <w:proofErr w:type="spellStart"/>
      <w:r w:rsidR="003547DF">
        <w:t>Giardina</w:t>
      </w:r>
      <w:proofErr w:type="spellEnd"/>
      <w:r w:rsidR="003547DF">
        <w:t xml:space="preserve"> to send her his list of recommendations and citations for inclusion in the PIG report amendments.  </w:t>
      </w:r>
    </w:p>
    <w:p w14:paraId="4AAD56D2" w14:textId="76E8882F" w:rsidR="00982AB2" w:rsidRDefault="00982AB2" w:rsidP="00734EA2">
      <w:pPr>
        <w:pStyle w:val="ListParagraph"/>
        <w:spacing w:line="276" w:lineRule="auto"/>
        <w:ind w:left="1080" w:firstLine="0"/>
      </w:pPr>
    </w:p>
    <w:p w14:paraId="505FF51C" w14:textId="28AD3924" w:rsidR="001D5E3D" w:rsidRDefault="00982AB2" w:rsidP="00734EA2">
      <w:pPr>
        <w:pStyle w:val="ListParagraph"/>
        <w:spacing w:line="276" w:lineRule="auto"/>
        <w:ind w:left="1080" w:firstLine="0"/>
      </w:pPr>
      <w:r>
        <w:t>Member Bass</w:t>
      </w:r>
      <w:r w:rsidR="003547DF">
        <w:t xml:space="preserve"> asked Senator Lee if there were any updates to legislation regarding changes to Capital Improvement Project (CIP) financing for green infrastructure so the PIG report could include policy recommendations as appropriate.  Senator Lee said the current law is unclear whether CIP funds can be used for green infrastructure projects due to differing definitions, </w:t>
      </w:r>
      <w:r w:rsidR="001D5E3D">
        <w:t>but</w:t>
      </w:r>
      <w:r w:rsidR="003547DF">
        <w:t xml:space="preserve"> an effort to </w:t>
      </w:r>
      <w:r w:rsidR="001D5E3D">
        <w:t>include</w:t>
      </w:r>
      <w:r w:rsidR="003547DF">
        <w:t xml:space="preserve"> defining language in </w:t>
      </w:r>
      <w:r w:rsidR="001D5E3D">
        <w:t xml:space="preserve">the law was unsuccessful in the 2022 legislative session.  He expressed appreciation for any assistance the GHGSTF could provide in giving focus to these areas, and Member Bass agreed she’d like to include this in the PIG report as a policy recommendation.  Member Yuen remarked that DLNR-DOFAW has tried unsuccessfully to use CIP funding in the past to plant trees and added her support to changes to CIP funding laws.  </w:t>
      </w:r>
    </w:p>
    <w:p w14:paraId="38CB8068" w14:textId="77777777" w:rsidR="001D5E3D" w:rsidRDefault="001D5E3D" w:rsidP="00734EA2">
      <w:pPr>
        <w:pStyle w:val="ListParagraph"/>
        <w:spacing w:line="276" w:lineRule="auto"/>
        <w:ind w:left="1080" w:firstLine="0"/>
      </w:pPr>
    </w:p>
    <w:p w14:paraId="768651B9" w14:textId="77777777" w:rsidR="006A0EE2" w:rsidRDefault="00590DEB" w:rsidP="00590DEB">
      <w:pPr>
        <w:pStyle w:val="ListParagraph"/>
        <w:spacing w:line="276" w:lineRule="auto"/>
        <w:ind w:left="1080" w:firstLine="0"/>
      </w:pPr>
      <w:r>
        <w:lastRenderedPageBreak/>
        <w:t xml:space="preserve">Ms. Key reminded Task Force members to ensure the final version of the preliminary report was cohesive in its citation styles and units of measurements.  </w:t>
      </w:r>
    </w:p>
    <w:p w14:paraId="2ABA91D3" w14:textId="77777777" w:rsidR="006A0EE2" w:rsidRDefault="006A0EE2" w:rsidP="00590DEB">
      <w:pPr>
        <w:pStyle w:val="ListParagraph"/>
        <w:spacing w:line="276" w:lineRule="auto"/>
        <w:ind w:left="1080" w:firstLine="0"/>
      </w:pPr>
    </w:p>
    <w:p w14:paraId="0150E22D" w14:textId="335B68AE" w:rsidR="00184093" w:rsidRDefault="006A0EE2" w:rsidP="00113E8B">
      <w:pPr>
        <w:pStyle w:val="ListParagraph"/>
        <w:spacing w:line="276" w:lineRule="auto"/>
        <w:ind w:left="1080" w:firstLine="0"/>
      </w:pPr>
      <w:r>
        <w:t xml:space="preserve">Ms. Key </w:t>
      </w:r>
      <w:r w:rsidR="00590DEB">
        <w:t xml:space="preserve">also recalled from previous presentations from urban tree canopy presenters in 2021 the philosophy of “right tree, right place” and recommended addressing this concept directly in the preliminary and final report due to the complexity of deciding on tree use for urban </w:t>
      </w:r>
      <w:r>
        <w:t>green infrastructure</w:t>
      </w:r>
      <w:r w:rsidR="00590DEB">
        <w:t xml:space="preserve">.  </w:t>
      </w:r>
      <w:r>
        <w:t>She said that it was the inclusion of palm trees on page 7 in the PIG report that sparked this comment</w:t>
      </w:r>
      <w:r w:rsidR="00113E8B">
        <w:t>.  W</w:t>
      </w:r>
      <w:r>
        <w:t>hile she could understand the food security benefit of coconut palms</w:t>
      </w:r>
      <w:r w:rsidR="00184093">
        <w:t xml:space="preserve"> specifically</w:t>
      </w:r>
      <w:r>
        <w:t>, she also understood palms</w:t>
      </w:r>
      <w:r w:rsidR="00184093">
        <w:t xml:space="preserve"> overall</w:t>
      </w:r>
      <w:r>
        <w:t xml:space="preserve"> to be poor sequesters of carbon and was therefore surprised to see </w:t>
      </w:r>
      <w:r w:rsidR="00184093">
        <w:t>all palms</w:t>
      </w:r>
      <w:r>
        <w:t xml:space="preserve"> included as recommended species in the report without a caveat of a cost-benefit analysis.  </w:t>
      </w:r>
      <w:r w:rsidR="00184093">
        <w:t xml:space="preserve">Member Bass </w:t>
      </w:r>
      <w:r w:rsidR="000C4CC5">
        <w:t>explained that palms were included for two reasons. First, because</w:t>
      </w:r>
      <w:r w:rsidR="00184093">
        <w:t xml:space="preserve"> palm trees are part of </w:t>
      </w:r>
      <w:r w:rsidR="00D14488">
        <w:t>Hawaiʻi</w:t>
      </w:r>
      <w:r w:rsidR="00D14488">
        <w:t>’s marketing and icon</w:t>
      </w:r>
      <w:r w:rsidR="000C4CC5">
        <w:t>ography, and second</w:t>
      </w:r>
      <w:r w:rsidR="002B5A97">
        <w:t>,</w:t>
      </w:r>
      <w:r w:rsidR="000C4CC5">
        <w:t xml:space="preserve"> because they serve as an example to demonstrate</w:t>
      </w:r>
      <w:r w:rsidR="00D14488">
        <w:t xml:space="preserve"> the importance of avoiding tree castration</w:t>
      </w:r>
      <w:r w:rsidR="000C4CC5">
        <w:t>, a concept that</w:t>
      </w:r>
      <w:r w:rsidR="002B5A97">
        <w:t xml:space="preserve"> PIG member</w:t>
      </w:r>
      <w:r w:rsidR="000C4CC5">
        <w:t xml:space="preserve"> Heather McMillen wanted to emphasize</w:t>
      </w:r>
      <w:r w:rsidR="00D14488">
        <w:t xml:space="preserve">.  </w:t>
      </w:r>
    </w:p>
    <w:p w14:paraId="23137DF5" w14:textId="3DD3E7C9" w:rsidR="00113E8B" w:rsidRDefault="00113E8B" w:rsidP="00113E8B">
      <w:pPr>
        <w:pStyle w:val="ListParagraph"/>
        <w:spacing w:line="276" w:lineRule="auto"/>
        <w:ind w:left="1080" w:firstLine="0"/>
      </w:pPr>
    </w:p>
    <w:p w14:paraId="056FE450" w14:textId="025AC92B" w:rsidR="00113E8B" w:rsidRDefault="00113E8B" w:rsidP="00113E8B">
      <w:pPr>
        <w:pStyle w:val="ListParagraph"/>
        <w:spacing w:line="276" w:lineRule="auto"/>
        <w:ind w:left="1080" w:firstLine="0"/>
      </w:pPr>
      <w:r>
        <w:t xml:space="preserve">Member </w:t>
      </w:r>
      <w:proofErr w:type="spellStart"/>
      <w:r>
        <w:t>Giardina</w:t>
      </w:r>
      <w:proofErr w:type="spellEnd"/>
      <w:r>
        <w:t xml:space="preserve"> asked what the process would be going forward to provide further comments and edits for the revision process.  </w:t>
      </w:r>
      <w:r w:rsidR="00881CF1">
        <w:t xml:space="preserve">Chair Evans said reminder emails would be sent out the members that had expressed interest in edits to the reports.  Member Bass reminded Members </w:t>
      </w:r>
      <w:proofErr w:type="spellStart"/>
      <w:r w:rsidR="00881CF1">
        <w:t>Giardina</w:t>
      </w:r>
      <w:proofErr w:type="spellEnd"/>
      <w:r w:rsidR="00881CF1">
        <w:t xml:space="preserve"> and Madsen to please send her their list of edits for the Urban Green Infrastructure PIG report.</w:t>
      </w:r>
    </w:p>
    <w:p w14:paraId="6C11B494" w14:textId="77777777" w:rsidR="00ED5A82" w:rsidRPr="00204928" w:rsidRDefault="00ED5A82" w:rsidP="00204928">
      <w:pPr>
        <w:spacing w:line="276" w:lineRule="auto"/>
        <w:rPr>
          <w:b/>
          <w:bCs/>
          <w:color w:val="0D0D0D"/>
        </w:rPr>
      </w:pPr>
    </w:p>
    <w:p w14:paraId="4DE3296C" w14:textId="7F4B2F80" w:rsidR="008742E4" w:rsidRPr="00C229CF" w:rsidRDefault="008742E4" w:rsidP="00C229CF">
      <w:pPr>
        <w:pStyle w:val="ListParagraph"/>
        <w:numPr>
          <w:ilvl w:val="0"/>
          <w:numId w:val="5"/>
        </w:numPr>
        <w:spacing w:line="276" w:lineRule="auto"/>
        <w:rPr>
          <w:b/>
          <w:bCs/>
          <w:color w:val="0D0D0D"/>
        </w:rPr>
      </w:pPr>
      <w:r>
        <w:rPr>
          <w:b/>
          <w:bCs/>
          <w:color w:val="0D0D0D"/>
        </w:rPr>
        <w:t>Announcements</w:t>
      </w:r>
    </w:p>
    <w:p w14:paraId="2BED338E" w14:textId="0EB6335E" w:rsidR="008742E4" w:rsidRPr="008742E4" w:rsidRDefault="00994FD5" w:rsidP="00FF7D4C">
      <w:pPr>
        <w:pStyle w:val="ListParagraph"/>
        <w:numPr>
          <w:ilvl w:val="1"/>
          <w:numId w:val="5"/>
        </w:numPr>
        <w:spacing w:line="276" w:lineRule="auto"/>
        <w:rPr>
          <w:b/>
          <w:bCs/>
          <w:color w:val="0D0D0D"/>
        </w:rPr>
      </w:pPr>
      <w:r>
        <w:rPr>
          <w:b/>
        </w:rPr>
        <w:t>Next GHGSTF meeting</w:t>
      </w:r>
    </w:p>
    <w:p w14:paraId="363A53C6" w14:textId="6FE42D3E" w:rsidR="008742E4" w:rsidRDefault="003A6527" w:rsidP="00C229CF">
      <w:pPr>
        <w:pStyle w:val="ListParagraph"/>
        <w:spacing w:line="276" w:lineRule="auto"/>
        <w:ind w:left="1440" w:firstLine="0"/>
      </w:pPr>
      <w:r>
        <w:t xml:space="preserve">The next GHGSTF meeting </w:t>
      </w:r>
      <w:r w:rsidR="00204928">
        <w:t>is scheduled for</w:t>
      </w:r>
      <w:r>
        <w:t xml:space="preserve"> </w:t>
      </w:r>
      <w:r w:rsidR="00E90C4D">
        <w:t>August</w:t>
      </w:r>
      <w:r>
        <w:t xml:space="preserve"> </w:t>
      </w:r>
      <w:r w:rsidR="001D38DB">
        <w:t>1</w:t>
      </w:r>
      <w:r w:rsidR="00E90C4D">
        <w:t>7</w:t>
      </w:r>
      <w:r>
        <w:t xml:space="preserve">, 2022 at 1:30pm.  </w:t>
      </w:r>
      <w:r w:rsidR="006E3D54">
        <w:t xml:space="preserve">The </w:t>
      </w:r>
      <w:r w:rsidR="00994FD5">
        <w:t xml:space="preserve">location is to be determined and will be announced </w:t>
      </w:r>
      <w:r w:rsidR="001D38DB">
        <w:t>closer to the date</w:t>
      </w:r>
      <w:r w:rsidR="00994FD5">
        <w:t>.</w:t>
      </w:r>
    </w:p>
    <w:p w14:paraId="1FA88D54" w14:textId="204285FE" w:rsidR="00881CF1" w:rsidRDefault="00881CF1" w:rsidP="00C229CF">
      <w:pPr>
        <w:pStyle w:val="ListParagraph"/>
        <w:spacing w:line="276" w:lineRule="auto"/>
        <w:ind w:left="1440" w:firstLine="0"/>
      </w:pPr>
    </w:p>
    <w:p w14:paraId="5AF002BE" w14:textId="77777777" w:rsidR="00EC7FDC" w:rsidRDefault="00881CF1" w:rsidP="00C229CF">
      <w:pPr>
        <w:pStyle w:val="ListParagraph"/>
        <w:spacing w:line="276" w:lineRule="auto"/>
        <w:ind w:left="1440" w:firstLine="0"/>
      </w:pPr>
      <w:r>
        <w:t xml:space="preserve">Senator Lee shared that Senate Resolution 130 was passed </w:t>
      </w:r>
      <w:r w:rsidR="00EC7FDC">
        <w:t>requesting</w:t>
      </w:r>
      <w:r>
        <w:t xml:space="preserve"> HDOT to convene a task force regarding urban green infrastructure and green transportation.</w:t>
      </w:r>
      <w:r w:rsidR="00EC7FDC">
        <w:t xml:space="preserve">  He thanked the GHGSTF for its efforts in this area already.  </w:t>
      </w:r>
    </w:p>
    <w:p w14:paraId="30EF2FF8" w14:textId="77777777" w:rsidR="00EC7FDC" w:rsidRDefault="00EC7FDC" w:rsidP="00C229CF">
      <w:pPr>
        <w:pStyle w:val="ListParagraph"/>
        <w:spacing w:line="276" w:lineRule="auto"/>
        <w:ind w:left="1440" w:firstLine="0"/>
      </w:pPr>
    </w:p>
    <w:p w14:paraId="331B16C6" w14:textId="3D90AACC" w:rsidR="00881CF1" w:rsidRDefault="00EC7FDC" w:rsidP="00C229CF">
      <w:pPr>
        <w:pStyle w:val="ListParagraph"/>
        <w:spacing w:line="276" w:lineRule="auto"/>
        <w:ind w:left="1440" w:firstLine="0"/>
      </w:pPr>
      <w:r>
        <w:t>Members thanked Ms. Key for her efforts supporting the GHGSTF as this was her last meeting before departing for graduate studies in Iceland.</w:t>
      </w:r>
    </w:p>
    <w:p w14:paraId="6500CFED" w14:textId="77777777" w:rsidR="008742E4" w:rsidRDefault="008742E4" w:rsidP="001D38DB">
      <w:pPr>
        <w:spacing w:line="276" w:lineRule="auto"/>
      </w:pPr>
    </w:p>
    <w:p w14:paraId="6FC5B5EB" w14:textId="77777777" w:rsidR="008742E4" w:rsidRPr="008742E4" w:rsidRDefault="008742E4" w:rsidP="00FF7D4C">
      <w:pPr>
        <w:pStyle w:val="ListParagraph"/>
        <w:numPr>
          <w:ilvl w:val="0"/>
          <w:numId w:val="5"/>
        </w:numPr>
        <w:spacing w:line="276" w:lineRule="auto"/>
        <w:rPr>
          <w:b/>
          <w:bCs/>
          <w:color w:val="0D0D0D"/>
        </w:rPr>
      </w:pPr>
      <w:r w:rsidRPr="008742E4">
        <w:rPr>
          <w:b/>
          <w:bCs/>
        </w:rPr>
        <w:t>A</w:t>
      </w:r>
      <w:r w:rsidR="00775009" w:rsidRPr="008742E4">
        <w:rPr>
          <w:b/>
          <w:bCs/>
        </w:rPr>
        <w:t>djournment</w:t>
      </w:r>
    </w:p>
    <w:p w14:paraId="2E17DF5F" w14:textId="2677A5CC" w:rsidR="00C33FDB" w:rsidRPr="008742E4" w:rsidRDefault="00775009" w:rsidP="00FF7D4C">
      <w:pPr>
        <w:pStyle w:val="ListParagraph"/>
        <w:spacing w:line="276" w:lineRule="auto"/>
        <w:ind w:left="1080" w:firstLine="0"/>
        <w:rPr>
          <w:b/>
          <w:bCs/>
          <w:color w:val="0D0D0D"/>
        </w:rPr>
      </w:pPr>
      <w:r>
        <w:t>The</w:t>
      </w:r>
      <w:r w:rsidRPr="008742E4">
        <w:rPr>
          <w:spacing w:val="-2"/>
        </w:rPr>
        <w:t xml:space="preserve"> </w:t>
      </w:r>
      <w:r>
        <w:t>meeting</w:t>
      </w:r>
      <w:r w:rsidRPr="008742E4">
        <w:rPr>
          <w:spacing w:val="-2"/>
        </w:rPr>
        <w:t xml:space="preserve"> </w:t>
      </w:r>
      <w:r>
        <w:t>adjourned</w:t>
      </w:r>
      <w:r w:rsidRPr="008742E4">
        <w:rPr>
          <w:spacing w:val="-4"/>
        </w:rPr>
        <w:t xml:space="preserve"> </w:t>
      </w:r>
      <w:r>
        <w:t>at</w:t>
      </w:r>
      <w:r w:rsidRPr="008742E4">
        <w:rPr>
          <w:spacing w:val="2"/>
        </w:rPr>
        <w:t xml:space="preserve"> </w:t>
      </w:r>
      <w:r w:rsidR="0044622B">
        <w:t>3</w:t>
      </w:r>
      <w:r>
        <w:t>:</w:t>
      </w:r>
      <w:r w:rsidR="0044622B">
        <w:t>0</w:t>
      </w:r>
      <w:r w:rsidR="00811688">
        <w:t>1</w:t>
      </w:r>
      <w:r>
        <w:t>pm.</w:t>
      </w:r>
    </w:p>
    <w:sectPr w:rsidR="00C33FDB" w:rsidRPr="008742E4">
      <w:pgSz w:w="12240" w:h="15840"/>
      <w:pgMar w:top="1000" w:right="980" w:bottom="1200" w:left="8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EAC1" w14:textId="77777777" w:rsidR="00E35E69" w:rsidRDefault="00E35E69">
      <w:r>
        <w:separator/>
      </w:r>
    </w:p>
  </w:endnote>
  <w:endnote w:type="continuationSeparator" w:id="0">
    <w:p w14:paraId="643AFAF6" w14:textId="77777777" w:rsidR="00E35E69" w:rsidRDefault="00E35E69">
      <w:r>
        <w:continuationSeparator/>
      </w:r>
    </w:p>
  </w:endnote>
  <w:endnote w:type="continuationNotice" w:id="1">
    <w:p w14:paraId="25672BCB" w14:textId="77777777" w:rsidR="00E35E69" w:rsidRDefault="00E35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6995" w14:textId="77777777" w:rsidR="007663B6" w:rsidRDefault="0076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52174"/>
      <w:docPartObj>
        <w:docPartGallery w:val="Page Numbers (Bottom of Page)"/>
        <w:docPartUnique/>
      </w:docPartObj>
    </w:sdtPr>
    <w:sdtContent>
      <w:sdt>
        <w:sdtPr>
          <w:id w:val="-1769616900"/>
          <w:docPartObj>
            <w:docPartGallery w:val="Page Numbers (Top of Page)"/>
            <w:docPartUnique/>
          </w:docPartObj>
        </w:sdtPr>
        <w:sdtContent>
          <w:p w14:paraId="6A283712" w14:textId="5301F709" w:rsidR="00D44CE9" w:rsidRDefault="00D44C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ABEDA3" w14:textId="2B39F993" w:rsidR="00C33FDB" w:rsidRDefault="00C33FD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50AF" w14:textId="77777777" w:rsidR="007663B6" w:rsidRDefault="0076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5C04" w14:textId="77777777" w:rsidR="00E35E69" w:rsidRDefault="00E35E69">
      <w:r>
        <w:separator/>
      </w:r>
    </w:p>
  </w:footnote>
  <w:footnote w:type="continuationSeparator" w:id="0">
    <w:p w14:paraId="2BDEF445" w14:textId="77777777" w:rsidR="00E35E69" w:rsidRDefault="00E35E69">
      <w:r>
        <w:continuationSeparator/>
      </w:r>
    </w:p>
  </w:footnote>
  <w:footnote w:type="continuationNotice" w:id="1">
    <w:p w14:paraId="7B668007" w14:textId="77777777" w:rsidR="00E35E69" w:rsidRDefault="00E35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5144" w14:textId="2B6F6CFF" w:rsidR="00C44ACF" w:rsidRDefault="00E35E69">
    <w:pPr>
      <w:pStyle w:val="Header"/>
    </w:pPr>
    <w:r>
      <w:rPr>
        <w:noProof/>
      </w:rPr>
      <w:pict w14:anchorId="510FB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03751" o:spid="_x0000_s1027" type="#_x0000_t136" alt="" style="position:absolute;margin-left:0;margin-top:0;width:523.7pt;height:209.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9DB2" w14:textId="0C87655C" w:rsidR="00C44ACF" w:rsidRDefault="00E35E69">
    <w:pPr>
      <w:pStyle w:val="Header"/>
    </w:pPr>
    <w:r>
      <w:rPr>
        <w:noProof/>
      </w:rPr>
      <w:pict w14:anchorId="2CBB2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03752" o:spid="_x0000_s1026" type="#_x0000_t136" alt="" style="position:absolute;margin-left:0;margin-top:0;width:523.7pt;height:209.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BCA4" w14:textId="65622B2F" w:rsidR="00C44ACF" w:rsidRDefault="00E35E69">
    <w:pPr>
      <w:pStyle w:val="Header"/>
    </w:pPr>
    <w:r>
      <w:rPr>
        <w:noProof/>
      </w:rPr>
      <w:pict w14:anchorId="78E24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03750" o:spid="_x0000_s1025" type="#_x0000_t136" alt="" style="position:absolute;margin-left:0;margin-top:0;width:523.7pt;height:209.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A65"/>
    <w:multiLevelType w:val="hybridMultilevel"/>
    <w:tmpl w:val="FF84F624"/>
    <w:lvl w:ilvl="0" w:tplc="821ABA2A">
      <w:numFmt w:val="bullet"/>
      <w:lvlText w:val=""/>
      <w:lvlJc w:val="left"/>
      <w:pPr>
        <w:ind w:left="851" w:hanging="360"/>
      </w:pPr>
      <w:rPr>
        <w:rFonts w:ascii="Symbol" w:eastAsia="Symbol" w:hAnsi="Symbol" w:cs="Symbol" w:hint="default"/>
        <w:b w:val="0"/>
        <w:bCs w:val="0"/>
        <w:i w:val="0"/>
        <w:iCs w:val="0"/>
        <w:w w:val="100"/>
        <w:sz w:val="22"/>
        <w:szCs w:val="22"/>
        <w:lang w:val="en-US" w:eastAsia="en-US" w:bidi="ar-SA"/>
      </w:rPr>
    </w:lvl>
    <w:lvl w:ilvl="1" w:tplc="8AB4B7DC">
      <w:numFmt w:val="bullet"/>
      <w:lvlText w:val="•"/>
      <w:lvlJc w:val="left"/>
      <w:pPr>
        <w:ind w:left="1814" w:hanging="360"/>
      </w:pPr>
      <w:rPr>
        <w:rFonts w:hint="default"/>
        <w:lang w:val="en-US" w:eastAsia="en-US" w:bidi="ar-SA"/>
      </w:rPr>
    </w:lvl>
    <w:lvl w:ilvl="2" w:tplc="FFC0FA8A">
      <w:numFmt w:val="bullet"/>
      <w:lvlText w:val="•"/>
      <w:lvlJc w:val="left"/>
      <w:pPr>
        <w:ind w:left="2768" w:hanging="360"/>
      </w:pPr>
      <w:rPr>
        <w:rFonts w:hint="default"/>
        <w:lang w:val="en-US" w:eastAsia="en-US" w:bidi="ar-SA"/>
      </w:rPr>
    </w:lvl>
    <w:lvl w:ilvl="3" w:tplc="0E8EAE2C">
      <w:numFmt w:val="bullet"/>
      <w:lvlText w:val="•"/>
      <w:lvlJc w:val="left"/>
      <w:pPr>
        <w:ind w:left="3722" w:hanging="360"/>
      </w:pPr>
      <w:rPr>
        <w:rFonts w:hint="default"/>
        <w:lang w:val="en-US" w:eastAsia="en-US" w:bidi="ar-SA"/>
      </w:rPr>
    </w:lvl>
    <w:lvl w:ilvl="4" w:tplc="5B900160">
      <w:numFmt w:val="bullet"/>
      <w:lvlText w:val="•"/>
      <w:lvlJc w:val="left"/>
      <w:pPr>
        <w:ind w:left="4676" w:hanging="360"/>
      </w:pPr>
      <w:rPr>
        <w:rFonts w:hint="default"/>
        <w:lang w:val="en-US" w:eastAsia="en-US" w:bidi="ar-SA"/>
      </w:rPr>
    </w:lvl>
    <w:lvl w:ilvl="5" w:tplc="1250D10E">
      <w:numFmt w:val="bullet"/>
      <w:lvlText w:val="•"/>
      <w:lvlJc w:val="left"/>
      <w:pPr>
        <w:ind w:left="5630" w:hanging="360"/>
      </w:pPr>
      <w:rPr>
        <w:rFonts w:hint="default"/>
        <w:lang w:val="en-US" w:eastAsia="en-US" w:bidi="ar-SA"/>
      </w:rPr>
    </w:lvl>
    <w:lvl w:ilvl="6" w:tplc="A42836B4">
      <w:numFmt w:val="bullet"/>
      <w:lvlText w:val="•"/>
      <w:lvlJc w:val="left"/>
      <w:pPr>
        <w:ind w:left="6584" w:hanging="360"/>
      </w:pPr>
      <w:rPr>
        <w:rFonts w:hint="default"/>
        <w:lang w:val="en-US" w:eastAsia="en-US" w:bidi="ar-SA"/>
      </w:rPr>
    </w:lvl>
    <w:lvl w:ilvl="7" w:tplc="1C646B16">
      <w:numFmt w:val="bullet"/>
      <w:lvlText w:val="•"/>
      <w:lvlJc w:val="left"/>
      <w:pPr>
        <w:ind w:left="7538" w:hanging="360"/>
      </w:pPr>
      <w:rPr>
        <w:rFonts w:hint="default"/>
        <w:lang w:val="en-US" w:eastAsia="en-US" w:bidi="ar-SA"/>
      </w:rPr>
    </w:lvl>
    <w:lvl w:ilvl="8" w:tplc="878EE95C">
      <w:numFmt w:val="bullet"/>
      <w:lvlText w:val="•"/>
      <w:lvlJc w:val="left"/>
      <w:pPr>
        <w:ind w:left="8492" w:hanging="360"/>
      </w:pPr>
      <w:rPr>
        <w:rFonts w:hint="default"/>
        <w:lang w:val="en-US" w:eastAsia="en-US" w:bidi="ar-SA"/>
      </w:rPr>
    </w:lvl>
  </w:abstractNum>
  <w:abstractNum w:abstractNumId="1" w15:restartNumberingAfterBreak="0">
    <w:nsid w:val="06047C3F"/>
    <w:multiLevelType w:val="hybridMultilevel"/>
    <w:tmpl w:val="BBC299EC"/>
    <w:lvl w:ilvl="0" w:tplc="04090001">
      <w:start w:val="1"/>
      <w:numFmt w:val="bullet"/>
      <w:lvlText w:val=""/>
      <w:lvlJc w:val="left"/>
      <w:pPr>
        <w:ind w:left="2248" w:hanging="360"/>
      </w:pPr>
      <w:rPr>
        <w:rFonts w:ascii="Symbol" w:hAnsi="Symbol" w:hint="default"/>
      </w:rPr>
    </w:lvl>
    <w:lvl w:ilvl="1" w:tplc="04090003" w:tentative="1">
      <w:start w:val="1"/>
      <w:numFmt w:val="bullet"/>
      <w:lvlText w:val="o"/>
      <w:lvlJc w:val="left"/>
      <w:pPr>
        <w:ind w:left="2968" w:hanging="360"/>
      </w:pPr>
      <w:rPr>
        <w:rFonts w:ascii="Courier New" w:hAnsi="Courier New" w:cs="Courier New" w:hint="default"/>
      </w:rPr>
    </w:lvl>
    <w:lvl w:ilvl="2" w:tplc="04090005" w:tentative="1">
      <w:start w:val="1"/>
      <w:numFmt w:val="bullet"/>
      <w:lvlText w:val=""/>
      <w:lvlJc w:val="left"/>
      <w:pPr>
        <w:ind w:left="3688" w:hanging="360"/>
      </w:pPr>
      <w:rPr>
        <w:rFonts w:ascii="Wingdings" w:hAnsi="Wingdings" w:hint="default"/>
      </w:rPr>
    </w:lvl>
    <w:lvl w:ilvl="3" w:tplc="04090001" w:tentative="1">
      <w:start w:val="1"/>
      <w:numFmt w:val="bullet"/>
      <w:lvlText w:val=""/>
      <w:lvlJc w:val="left"/>
      <w:pPr>
        <w:ind w:left="4408" w:hanging="360"/>
      </w:pPr>
      <w:rPr>
        <w:rFonts w:ascii="Symbol" w:hAnsi="Symbol" w:hint="default"/>
      </w:rPr>
    </w:lvl>
    <w:lvl w:ilvl="4" w:tplc="04090003" w:tentative="1">
      <w:start w:val="1"/>
      <w:numFmt w:val="bullet"/>
      <w:lvlText w:val="o"/>
      <w:lvlJc w:val="left"/>
      <w:pPr>
        <w:ind w:left="5128" w:hanging="360"/>
      </w:pPr>
      <w:rPr>
        <w:rFonts w:ascii="Courier New" w:hAnsi="Courier New" w:cs="Courier New" w:hint="default"/>
      </w:rPr>
    </w:lvl>
    <w:lvl w:ilvl="5" w:tplc="04090005" w:tentative="1">
      <w:start w:val="1"/>
      <w:numFmt w:val="bullet"/>
      <w:lvlText w:val=""/>
      <w:lvlJc w:val="left"/>
      <w:pPr>
        <w:ind w:left="5848" w:hanging="360"/>
      </w:pPr>
      <w:rPr>
        <w:rFonts w:ascii="Wingdings" w:hAnsi="Wingdings" w:hint="default"/>
      </w:rPr>
    </w:lvl>
    <w:lvl w:ilvl="6" w:tplc="04090001" w:tentative="1">
      <w:start w:val="1"/>
      <w:numFmt w:val="bullet"/>
      <w:lvlText w:val=""/>
      <w:lvlJc w:val="left"/>
      <w:pPr>
        <w:ind w:left="6568" w:hanging="360"/>
      </w:pPr>
      <w:rPr>
        <w:rFonts w:ascii="Symbol" w:hAnsi="Symbol" w:hint="default"/>
      </w:rPr>
    </w:lvl>
    <w:lvl w:ilvl="7" w:tplc="04090003" w:tentative="1">
      <w:start w:val="1"/>
      <w:numFmt w:val="bullet"/>
      <w:lvlText w:val="o"/>
      <w:lvlJc w:val="left"/>
      <w:pPr>
        <w:ind w:left="7288" w:hanging="360"/>
      </w:pPr>
      <w:rPr>
        <w:rFonts w:ascii="Courier New" w:hAnsi="Courier New" w:cs="Courier New" w:hint="default"/>
      </w:rPr>
    </w:lvl>
    <w:lvl w:ilvl="8" w:tplc="04090005" w:tentative="1">
      <w:start w:val="1"/>
      <w:numFmt w:val="bullet"/>
      <w:lvlText w:val=""/>
      <w:lvlJc w:val="left"/>
      <w:pPr>
        <w:ind w:left="8008" w:hanging="360"/>
      </w:pPr>
      <w:rPr>
        <w:rFonts w:ascii="Wingdings" w:hAnsi="Wingdings" w:hint="default"/>
      </w:rPr>
    </w:lvl>
  </w:abstractNum>
  <w:abstractNum w:abstractNumId="2" w15:restartNumberingAfterBreak="0">
    <w:nsid w:val="13F315C4"/>
    <w:multiLevelType w:val="hybridMultilevel"/>
    <w:tmpl w:val="71EC0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F5675F"/>
    <w:multiLevelType w:val="hybridMultilevel"/>
    <w:tmpl w:val="FF749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F80476"/>
    <w:multiLevelType w:val="hybridMultilevel"/>
    <w:tmpl w:val="B15A5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4061E8"/>
    <w:multiLevelType w:val="hybridMultilevel"/>
    <w:tmpl w:val="FF66778C"/>
    <w:lvl w:ilvl="0" w:tplc="30FE0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913574"/>
    <w:multiLevelType w:val="hybridMultilevel"/>
    <w:tmpl w:val="5D608180"/>
    <w:lvl w:ilvl="0" w:tplc="A77CDA3E">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254CD2"/>
    <w:multiLevelType w:val="hybridMultilevel"/>
    <w:tmpl w:val="A3F8CD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8835C8"/>
    <w:multiLevelType w:val="hybridMultilevel"/>
    <w:tmpl w:val="0D5E4346"/>
    <w:lvl w:ilvl="0" w:tplc="3A5E8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993EB3"/>
    <w:multiLevelType w:val="hybridMultilevel"/>
    <w:tmpl w:val="51CEB602"/>
    <w:lvl w:ilvl="0" w:tplc="0EAC1CCC">
      <w:start w:val="1"/>
      <w:numFmt w:val="decimal"/>
      <w:lvlText w:val="%1."/>
      <w:lvlJc w:val="left"/>
      <w:pPr>
        <w:ind w:left="1122" w:hanging="632"/>
      </w:pPr>
      <w:rPr>
        <w:rFonts w:ascii="Arial" w:eastAsia="Arial" w:hAnsi="Arial" w:cs="Arial" w:hint="default"/>
        <w:b w:val="0"/>
        <w:bCs w:val="0"/>
        <w:i w:val="0"/>
        <w:iCs w:val="0"/>
        <w:spacing w:val="-1"/>
        <w:w w:val="100"/>
        <w:sz w:val="22"/>
        <w:szCs w:val="22"/>
        <w:lang w:val="en-US" w:eastAsia="en-US" w:bidi="ar-SA"/>
      </w:rPr>
    </w:lvl>
    <w:lvl w:ilvl="1" w:tplc="087608EA">
      <w:numFmt w:val="bullet"/>
      <w:lvlText w:val="•"/>
      <w:lvlJc w:val="left"/>
      <w:pPr>
        <w:ind w:left="2048" w:hanging="632"/>
      </w:pPr>
      <w:rPr>
        <w:rFonts w:hint="default"/>
        <w:lang w:val="en-US" w:eastAsia="en-US" w:bidi="ar-SA"/>
      </w:rPr>
    </w:lvl>
    <w:lvl w:ilvl="2" w:tplc="5DDC56D8">
      <w:numFmt w:val="bullet"/>
      <w:lvlText w:val="•"/>
      <w:lvlJc w:val="left"/>
      <w:pPr>
        <w:ind w:left="2976" w:hanging="632"/>
      </w:pPr>
      <w:rPr>
        <w:rFonts w:hint="default"/>
        <w:lang w:val="en-US" w:eastAsia="en-US" w:bidi="ar-SA"/>
      </w:rPr>
    </w:lvl>
    <w:lvl w:ilvl="3" w:tplc="1D78E85E">
      <w:numFmt w:val="bullet"/>
      <w:lvlText w:val="•"/>
      <w:lvlJc w:val="left"/>
      <w:pPr>
        <w:ind w:left="3904" w:hanging="632"/>
      </w:pPr>
      <w:rPr>
        <w:rFonts w:hint="default"/>
        <w:lang w:val="en-US" w:eastAsia="en-US" w:bidi="ar-SA"/>
      </w:rPr>
    </w:lvl>
    <w:lvl w:ilvl="4" w:tplc="E81E614E">
      <w:numFmt w:val="bullet"/>
      <w:lvlText w:val="•"/>
      <w:lvlJc w:val="left"/>
      <w:pPr>
        <w:ind w:left="4832" w:hanging="632"/>
      </w:pPr>
      <w:rPr>
        <w:rFonts w:hint="default"/>
        <w:lang w:val="en-US" w:eastAsia="en-US" w:bidi="ar-SA"/>
      </w:rPr>
    </w:lvl>
    <w:lvl w:ilvl="5" w:tplc="7D523878">
      <w:numFmt w:val="bullet"/>
      <w:lvlText w:val="•"/>
      <w:lvlJc w:val="left"/>
      <w:pPr>
        <w:ind w:left="5760" w:hanging="632"/>
      </w:pPr>
      <w:rPr>
        <w:rFonts w:hint="default"/>
        <w:lang w:val="en-US" w:eastAsia="en-US" w:bidi="ar-SA"/>
      </w:rPr>
    </w:lvl>
    <w:lvl w:ilvl="6" w:tplc="9C9C81FC">
      <w:numFmt w:val="bullet"/>
      <w:lvlText w:val="•"/>
      <w:lvlJc w:val="left"/>
      <w:pPr>
        <w:ind w:left="6688" w:hanging="632"/>
      </w:pPr>
      <w:rPr>
        <w:rFonts w:hint="default"/>
        <w:lang w:val="en-US" w:eastAsia="en-US" w:bidi="ar-SA"/>
      </w:rPr>
    </w:lvl>
    <w:lvl w:ilvl="7" w:tplc="3ADA296E">
      <w:numFmt w:val="bullet"/>
      <w:lvlText w:val="•"/>
      <w:lvlJc w:val="left"/>
      <w:pPr>
        <w:ind w:left="7616" w:hanging="632"/>
      </w:pPr>
      <w:rPr>
        <w:rFonts w:hint="default"/>
        <w:lang w:val="en-US" w:eastAsia="en-US" w:bidi="ar-SA"/>
      </w:rPr>
    </w:lvl>
    <w:lvl w:ilvl="8" w:tplc="AC7A3A72">
      <w:numFmt w:val="bullet"/>
      <w:lvlText w:val="•"/>
      <w:lvlJc w:val="left"/>
      <w:pPr>
        <w:ind w:left="8544" w:hanging="632"/>
      </w:pPr>
      <w:rPr>
        <w:rFonts w:hint="default"/>
        <w:lang w:val="en-US" w:eastAsia="en-US" w:bidi="ar-SA"/>
      </w:rPr>
    </w:lvl>
  </w:abstractNum>
  <w:abstractNum w:abstractNumId="10" w15:restartNumberingAfterBreak="0">
    <w:nsid w:val="4AF8520D"/>
    <w:multiLevelType w:val="hybridMultilevel"/>
    <w:tmpl w:val="49B03344"/>
    <w:lvl w:ilvl="0" w:tplc="6AA84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B8719E"/>
    <w:multiLevelType w:val="hybridMultilevel"/>
    <w:tmpl w:val="07162A0C"/>
    <w:lvl w:ilvl="0" w:tplc="8514DC54">
      <w:start w:val="1"/>
      <w:numFmt w:val="upperRoman"/>
      <w:lvlText w:val="%1."/>
      <w:lvlJc w:val="left"/>
      <w:pPr>
        <w:ind w:left="1211" w:hanging="720"/>
      </w:pPr>
      <w:rPr>
        <w:rFonts w:ascii="Arial" w:eastAsia="Arial" w:hAnsi="Arial" w:cs="Arial" w:hint="default"/>
        <w:b/>
        <w:bCs/>
        <w:i w:val="0"/>
        <w:iCs w:val="0"/>
        <w:spacing w:val="0"/>
        <w:w w:val="100"/>
        <w:sz w:val="22"/>
        <w:szCs w:val="22"/>
        <w:lang w:val="en-US" w:eastAsia="en-US" w:bidi="ar-SA"/>
      </w:rPr>
    </w:lvl>
    <w:lvl w:ilvl="1" w:tplc="0CC2E54A">
      <w:start w:val="1"/>
      <w:numFmt w:val="upperLetter"/>
      <w:lvlText w:val="%2."/>
      <w:lvlJc w:val="left"/>
      <w:pPr>
        <w:ind w:left="1571" w:hanging="360"/>
      </w:pPr>
      <w:rPr>
        <w:rFonts w:ascii="Arial" w:eastAsia="Arial" w:hAnsi="Arial" w:cs="Arial" w:hint="default"/>
        <w:b/>
        <w:bCs/>
        <w:i w:val="0"/>
        <w:iCs w:val="0"/>
        <w:spacing w:val="0"/>
        <w:w w:val="100"/>
        <w:sz w:val="22"/>
        <w:szCs w:val="22"/>
        <w:lang w:val="en-US" w:eastAsia="en-US" w:bidi="ar-SA"/>
      </w:rPr>
    </w:lvl>
    <w:lvl w:ilvl="2" w:tplc="CF7EB334">
      <w:numFmt w:val="bullet"/>
      <w:lvlText w:val="•"/>
      <w:lvlJc w:val="left"/>
      <w:pPr>
        <w:ind w:left="2560" w:hanging="360"/>
      </w:pPr>
      <w:rPr>
        <w:rFonts w:hint="default"/>
        <w:lang w:val="en-US" w:eastAsia="en-US" w:bidi="ar-SA"/>
      </w:rPr>
    </w:lvl>
    <w:lvl w:ilvl="3" w:tplc="8160E480">
      <w:numFmt w:val="bullet"/>
      <w:lvlText w:val="•"/>
      <w:lvlJc w:val="left"/>
      <w:pPr>
        <w:ind w:left="3540" w:hanging="360"/>
      </w:pPr>
      <w:rPr>
        <w:rFonts w:hint="default"/>
        <w:lang w:val="en-US" w:eastAsia="en-US" w:bidi="ar-SA"/>
      </w:rPr>
    </w:lvl>
    <w:lvl w:ilvl="4" w:tplc="A8C86B32">
      <w:numFmt w:val="bullet"/>
      <w:lvlText w:val="•"/>
      <w:lvlJc w:val="left"/>
      <w:pPr>
        <w:ind w:left="4520" w:hanging="360"/>
      </w:pPr>
      <w:rPr>
        <w:rFonts w:hint="default"/>
        <w:lang w:val="en-US" w:eastAsia="en-US" w:bidi="ar-SA"/>
      </w:rPr>
    </w:lvl>
    <w:lvl w:ilvl="5" w:tplc="CC2426A2">
      <w:numFmt w:val="bullet"/>
      <w:lvlText w:val="•"/>
      <w:lvlJc w:val="left"/>
      <w:pPr>
        <w:ind w:left="5500" w:hanging="360"/>
      </w:pPr>
      <w:rPr>
        <w:rFonts w:hint="default"/>
        <w:lang w:val="en-US" w:eastAsia="en-US" w:bidi="ar-SA"/>
      </w:rPr>
    </w:lvl>
    <w:lvl w:ilvl="6" w:tplc="70246FC6">
      <w:numFmt w:val="bullet"/>
      <w:lvlText w:val="•"/>
      <w:lvlJc w:val="left"/>
      <w:pPr>
        <w:ind w:left="6480" w:hanging="360"/>
      </w:pPr>
      <w:rPr>
        <w:rFonts w:hint="default"/>
        <w:lang w:val="en-US" w:eastAsia="en-US" w:bidi="ar-SA"/>
      </w:rPr>
    </w:lvl>
    <w:lvl w:ilvl="7" w:tplc="A27E455E">
      <w:numFmt w:val="bullet"/>
      <w:lvlText w:val="•"/>
      <w:lvlJc w:val="left"/>
      <w:pPr>
        <w:ind w:left="7460" w:hanging="360"/>
      </w:pPr>
      <w:rPr>
        <w:rFonts w:hint="default"/>
        <w:lang w:val="en-US" w:eastAsia="en-US" w:bidi="ar-SA"/>
      </w:rPr>
    </w:lvl>
    <w:lvl w:ilvl="8" w:tplc="A54C0018">
      <w:numFmt w:val="bullet"/>
      <w:lvlText w:val="•"/>
      <w:lvlJc w:val="left"/>
      <w:pPr>
        <w:ind w:left="8440" w:hanging="360"/>
      </w:pPr>
      <w:rPr>
        <w:rFonts w:hint="default"/>
        <w:lang w:val="en-US" w:eastAsia="en-US" w:bidi="ar-SA"/>
      </w:rPr>
    </w:lvl>
  </w:abstractNum>
  <w:abstractNum w:abstractNumId="12" w15:restartNumberingAfterBreak="0">
    <w:nsid w:val="60CB04D8"/>
    <w:multiLevelType w:val="hybridMultilevel"/>
    <w:tmpl w:val="0DF02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E46108"/>
    <w:multiLevelType w:val="hybridMultilevel"/>
    <w:tmpl w:val="99B89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9F6237"/>
    <w:multiLevelType w:val="hybridMultilevel"/>
    <w:tmpl w:val="03E60986"/>
    <w:lvl w:ilvl="0" w:tplc="A1385D2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626FE"/>
    <w:multiLevelType w:val="hybridMultilevel"/>
    <w:tmpl w:val="ED741294"/>
    <w:lvl w:ilvl="0" w:tplc="9B104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BA4B66"/>
    <w:multiLevelType w:val="hybridMultilevel"/>
    <w:tmpl w:val="495844DA"/>
    <w:lvl w:ilvl="0" w:tplc="210649B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F51B76"/>
    <w:multiLevelType w:val="hybridMultilevel"/>
    <w:tmpl w:val="42D66EAA"/>
    <w:lvl w:ilvl="0" w:tplc="0C904482">
      <w:start w:val="1"/>
      <w:numFmt w:val="decimal"/>
      <w:lvlText w:val="%1."/>
      <w:lvlJc w:val="left"/>
      <w:pPr>
        <w:ind w:left="1122" w:hanging="632"/>
      </w:pPr>
      <w:rPr>
        <w:rFonts w:ascii="Arial" w:eastAsia="Arial" w:hAnsi="Arial" w:cs="Arial" w:hint="default"/>
        <w:b w:val="0"/>
        <w:bCs w:val="0"/>
        <w:i w:val="0"/>
        <w:iCs w:val="0"/>
        <w:spacing w:val="-1"/>
        <w:w w:val="100"/>
        <w:sz w:val="22"/>
        <w:szCs w:val="22"/>
        <w:lang w:val="en-US" w:eastAsia="en-US" w:bidi="ar-SA"/>
      </w:rPr>
    </w:lvl>
    <w:lvl w:ilvl="1" w:tplc="C5549A8C">
      <w:numFmt w:val="bullet"/>
      <w:lvlText w:val="•"/>
      <w:lvlJc w:val="left"/>
      <w:pPr>
        <w:ind w:left="2048" w:hanging="632"/>
      </w:pPr>
      <w:rPr>
        <w:rFonts w:hint="default"/>
        <w:lang w:val="en-US" w:eastAsia="en-US" w:bidi="ar-SA"/>
      </w:rPr>
    </w:lvl>
    <w:lvl w:ilvl="2" w:tplc="7FEABF34">
      <w:numFmt w:val="bullet"/>
      <w:lvlText w:val="•"/>
      <w:lvlJc w:val="left"/>
      <w:pPr>
        <w:ind w:left="2976" w:hanging="632"/>
      </w:pPr>
      <w:rPr>
        <w:rFonts w:hint="default"/>
        <w:lang w:val="en-US" w:eastAsia="en-US" w:bidi="ar-SA"/>
      </w:rPr>
    </w:lvl>
    <w:lvl w:ilvl="3" w:tplc="DB60AF16">
      <w:numFmt w:val="bullet"/>
      <w:lvlText w:val="•"/>
      <w:lvlJc w:val="left"/>
      <w:pPr>
        <w:ind w:left="3904" w:hanging="632"/>
      </w:pPr>
      <w:rPr>
        <w:rFonts w:hint="default"/>
        <w:lang w:val="en-US" w:eastAsia="en-US" w:bidi="ar-SA"/>
      </w:rPr>
    </w:lvl>
    <w:lvl w:ilvl="4" w:tplc="6C78D9D8">
      <w:numFmt w:val="bullet"/>
      <w:lvlText w:val="•"/>
      <w:lvlJc w:val="left"/>
      <w:pPr>
        <w:ind w:left="4832" w:hanging="632"/>
      </w:pPr>
      <w:rPr>
        <w:rFonts w:hint="default"/>
        <w:lang w:val="en-US" w:eastAsia="en-US" w:bidi="ar-SA"/>
      </w:rPr>
    </w:lvl>
    <w:lvl w:ilvl="5" w:tplc="E804860A">
      <w:numFmt w:val="bullet"/>
      <w:lvlText w:val="•"/>
      <w:lvlJc w:val="left"/>
      <w:pPr>
        <w:ind w:left="5760" w:hanging="632"/>
      </w:pPr>
      <w:rPr>
        <w:rFonts w:hint="default"/>
        <w:lang w:val="en-US" w:eastAsia="en-US" w:bidi="ar-SA"/>
      </w:rPr>
    </w:lvl>
    <w:lvl w:ilvl="6" w:tplc="951A744E">
      <w:numFmt w:val="bullet"/>
      <w:lvlText w:val="•"/>
      <w:lvlJc w:val="left"/>
      <w:pPr>
        <w:ind w:left="6688" w:hanging="632"/>
      </w:pPr>
      <w:rPr>
        <w:rFonts w:hint="default"/>
        <w:lang w:val="en-US" w:eastAsia="en-US" w:bidi="ar-SA"/>
      </w:rPr>
    </w:lvl>
    <w:lvl w:ilvl="7" w:tplc="342E2E64">
      <w:numFmt w:val="bullet"/>
      <w:lvlText w:val="•"/>
      <w:lvlJc w:val="left"/>
      <w:pPr>
        <w:ind w:left="7616" w:hanging="632"/>
      </w:pPr>
      <w:rPr>
        <w:rFonts w:hint="default"/>
        <w:lang w:val="en-US" w:eastAsia="en-US" w:bidi="ar-SA"/>
      </w:rPr>
    </w:lvl>
    <w:lvl w:ilvl="8" w:tplc="38F20134">
      <w:numFmt w:val="bullet"/>
      <w:lvlText w:val="•"/>
      <w:lvlJc w:val="left"/>
      <w:pPr>
        <w:ind w:left="8544" w:hanging="632"/>
      </w:pPr>
      <w:rPr>
        <w:rFonts w:hint="default"/>
        <w:lang w:val="en-US" w:eastAsia="en-US" w:bidi="ar-SA"/>
      </w:rPr>
    </w:lvl>
  </w:abstractNum>
  <w:num w:numId="1" w16cid:durableId="1959219100">
    <w:abstractNumId w:val="11"/>
  </w:num>
  <w:num w:numId="2" w16cid:durableId="1691949287">
    <w:abstractNumId w:val="0"/>
  </w:num>
  <w:num w:numId="3" w16cid:durableId="355011381">
    <w:abstractNumId w:val="17"/>
  </w:num>
  <w:num w:numId="4" w16cid:durableId="1501313302">
    <w:abstractNumId w:val="9"/>
  </w:num>
  <w:num w:numId="5" w16cid:durableId="937251752">
    <w:abstractNumId w:val="14"/>
  </w:num>
  <w:num w:numId="6" w16cid:durableId="2004627683">
    <w:abstractNumId w:val="2"/>
  </w:num>
  <w:num w:numId="7" w16cid:durableId="1427653650">
    <w:abstractNumId w:val="8"/>
  </w:num>
  <w:num w:numId="8" w16cid:durableId="271330281">
    <w:abstractNumId w:val="7"/>
  </w:num>
  <w:num w:numId="9" w16cid:durableId="694578917">
    <w:abstractNumId w:val="4"/>
  </w:num>
  <w:num w:numId="10" w16cid:durableId="1721245104">
    <w:abstractNumId w:val="10"/>
  </w:num>
  <w:num w:numId="11" w16cid:durableId="1174031442">
    <w:abstractNumId w:val="6"/>
  </w:num>
  <w:num w:numId="12" w16cid:durableId="1062826117">
    <w:abstractNumId w:val="16"/>
  </w:num>
  <w:num w:numId="13" w16cid:durableId="256141135">
    <w:abstractNumId w:val="15"/>
  </w:num>
  <w:num w:numId="14" w16cid:durableId="1837836781">
    <w:abstractNumId w:val="5"/>
  </w:num>
  <w:num w:numId="15" w16cid:durableId="687023832">
    <w:abstractNumId w:val="12"/>
  </w:num>
  <w:num w:numId="16" w16cid:durableId="2094158062">
    <w:abstractNumId w:val="13"/>
  </w:num>
  <w:num w:numId="17" w16cid:durableId="1737707820">
    <w:abstractNumId w:val="1"/>
  </w:num>
  <w:num w:numId="18" w16cid:durableId="32559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DB"/>
    <w:rsid w:val="0000197E"/>
    <w:rsid w:val="000037C4"/>
    <w:rsid w:val="00004A3E"/>
    <w:rsid w:val="00004B96"/>
    <w:rsid w:val="00006C83"/>
    <w:rsid w:val="000104FF"/>
    <w:rsid w:val="0001110E"/>
    <w:rsid w:val="00012E74"/>
    <w:rsid w:val="0001423E"/>
    <w:rsid w:val="000144D4"/>
    <w:rsid w:val="00015DCA"/>
    <w:rsid w:val="000175EC"/>
    <w:rsid w:val="000177DC"/>
    <w:rsid w:val="00017962"/>
    <w:rsid w:val="000238EB"/>
    <w:rsid w:val="000245CF"/>
    <w:rsid w:val="000250AF"/>
    <w:rsid w:val="00027605"/>
    <w:rsid w:val="0003160B"/>
    <w:rsid w:val="0003326C"/>
    <w:rsid w:val="0003379C"/>
    <w:rsid w:val="00033F84"/>
    <w:rsid w:val="0003557B"/>
    <w:rsid w:val="00037BFE"/>
    <w:rsid w:val="000439DD"/>
    <w:rsid w:val="00044EA9"/>
    <w:rsid w:val="00046C56"/>
    <w:rsid w:val="0005567D"/>
    <w:rsid w:val="00062618"/>
    <w:rsid w:val="000657E4"/>
    <w:rsid w:val="00067B12"/>
    <w:rsid w:val="0007385B"/>
    <w:rsid w:val="00073CF6"/>
    <w:rsid w:val="00075845"/>
    <w:rsid w:val="000811A2"/>
    <w:rsid w:val="00090C08"/>
    <w:rsid w:val="0009258D"/>
    <w:rsid w:val="00092BC8"/>
    <w:rsid w:val="00093B11"/>
    <w:rsid w:val="00094A92"/>
    <w:rsid w:val="00094C80"/>
    <w:rsid w:val="00095A19"/>
    <w:rsid w:val="00095F8C"/>
    <w:rsid w:val="000966A1"/>
    <w:rsid w:val="000A3B3C"/>
    <w:rsid w:val="000A5628"/>
    <w:rsid w:val="000B2895"/>
    <w:rsid w:val="000B409C"/>
    <w:rsid w:val="000B5017"/>
    <w:rsid w:val="000B5147"/>
    <w:rsid w:val="000B5673"/>
    <w:rsid w:val="000B5FD9"/>
    <w:rsid w:val="000C12FE"/>
    <w:rsid w:val="000C4CC5"/>
    <w:rsid w:val="000C59D4"/>
    <w:rsid w:val="000C650A"/>
    <w:rsid w:val="000D021D"/>
    <w:rsid w:val="000D0B60"/>
    <w:rsid w:val="000D2CF7"/>
    <w:rsid w:val="000D42CA"/>
    <w:rsid w:val="000E047B"/>
    <w:rsid w:val="000E240F"/>
    <w:rsid w:val="000E262E"/>
    <w:rsid w:val="000E5AA7"/>
    <w:rsid w:val="000E5C10"/>
    <w:rsid w:val="000E63A9"/>
    <w:rsid w:val="000F31AD"/>
    <w:rsid w:val="000F3360"/>
    <w:rsid w:val="000F63B6"/>
    <w:rsid w:val="00101F58"/>
    <w:rsid w:val="001040FE"/>
    <w:rsid w:val="00105CB2"/>
    <w:rsid w:val="00106078"/>
    <w:rsid w:val="0011353F"/>
    <w:rsid w:val="00113E8B"/>
    <w:rsid w:val="00114B75"/>
    <w:rsid w:val="00123F1B"/>
    <w:rsid w:val="001322DF"/>
    <w:rsid w:val="00132450"/>
    <w:rsid w:val="00133C82"/>
    <w:rsid w:val="00141620"/>
    <w:rsid w:val="00142D4E"/>
    <w:rsid w:val="001431A9"/>
    <w:rsid w:val="00150D06"/>
    <w:rsid w:val="00151329"/>
    <w:rsid w:val="00151CB9"/>
    <w:rsid w:val="00156CF6"/>
    <w:rsid w:val="00161174"/>
    <w:rsid w:val="00162537"/>
    <w:rsid w:val="00162FD3"/>
    <w:rsid w:val="00163702"/>
    <w:rsid w:val="001637EA"/>
    <w:rsid w:val="001651ED"/>
    <w:rsid w:val="001662C3"/>
    <w:rsid w:val="00167E48"/>
    <w:rsid w:val="001705AA"/>
    <w:rsid w:val="00170DA0"/>
    <w:rsid w:val="00174317"/>
    <w:rsid w:val="00176CB1"/>
    <w:rsid w:val="00181858"/>
    <w:rsid w:val="00184093"/>
    <w:rsid w:val="00184F86"/>
    <w:rsid w:val="00185E03"/>
    <w:rsid w:val="0018625B"/>
    <w:rsid w:val="00187DD9"/>
    <w:rsid w:val="001904EE"/>
    <w:rsid w:val="0019173E"/>
    <w:rsid w:val="00191EC4"/>
    <w:rsid w:val="00194961"/>
    <w:rsid w:val="00196E47"/>
    <w:rsid w:val="001977C7"/>
    <w:rsid w:val="001A0DBB"/>
    <w:rsid w:val="001A1A09"/>
    <w:rsid w:val="001A1D89"/>
    <w:rsid w:val="001A3AB8"/>
    <w:rsid w:val="001A7259"/>
    <w:rsid w:val="001B334C"/>
    <w:rsid w:val="001B62AA"/>
    <w:rsid w:val="001B7830"/>
    <w:rsid w:val="001C0E79"/>
    <w:rsid w:val="001C0E87"/>
    <w:rsid w:val="001C1DE7"/>
    <w:rsid w:val="001C25A8"/>
    <w:rsid w:val="001C3877"/>
    <w:rsid w:val="001C3F43"/>
    <w:rsid w:val="001C6AC0"/>
    <w:rsid w:val="001C74FA"/>
    <w:rsid w:val="001D016A"/>
    <w:rsid w:val="001D0CD0"/>
    <w:rsid w:val="001D38DB"/>
    <w:rsid w:val="001D57E0"/>
    <w:rsid w:val="001D5E3D"/>
    <w:rsid w:val="001E404B"/>
    <w:rsid w:val="001E4268"/>
    <w:rsid w:val="001F5ACC"/>
    <w:rsid w:val="001F60FA"/>
    <w:rsid w:val="00202944"/>
    <w:rsid w:val="00204928"/>
    <w:rsid w:val="002144E6"/>
    <w:rsid w:val="0021521D"/>
    <w:rsid w:val="00216249"/>
    <w:rsid w:val="00216F73"/>
    <w:rsid w:val="002203BC"/>
    <w:rsid w:val="00220623"/>
    <w:rsid w:val="00221321"/>
    <w:rsid w:val="00222DA8"/>
    <w:rsid w:val="00223121"/>
    <w:rsid w:val="00223C04"/>
    <w:rsid w:val="00225462"/>
    <w:rsid w:val="0023178C"/>
    <w:rsid w:val="00231E19"/>
    <w:rsid w:val="002349AC"/>
    <w:rsid w:val="00240C7D"/>
    <w:rsid w:val="00254C4C"/>
    <w:rsid w:val="00254DC3"/>
    <w:rsid w:val="00255411"/>
    <w:rsid w:val="0025733D"/>
    <w:rsid w:val="00257AD3"/>
    <w:rsid w:val="00260A8D"/>
    <w:rsid w:val="00265F43"/>
    <w:rsid w:val="00266255"/>
    <w:rsid w:val="00267145"/>
    <w:rsid w:val="00267889"/>
    <w:rsid w:val="00272ED7"/>
    <w:rsid w:val="00273527"/>
    <w:rsid w:val="00274C33"/>
    <w:rsid w:val="00276D0D"/>
    <w:rsid w:val="00276F21"/>
    <w:rsid w:val="00282E4B"/>
    <w:rsid w:val="00283675"/>
    <w:rsid w:val="00284F4F"/>
    <w:rsid w:val="00285842"/>
    <w:rsid w:val="00290144"/>
    <w:rsid w:val="00290A68"/>
    <w:rsid w:val="00291178"/>
    <w:rsid w:val="00295FF8"/>
    <w:rsid w:val="00296904"/>
    <w:rsid w:val="002A01B4"/>
    <w:rsid w:val="002A0251"/>
    <w:rsid w:val="002A1D55"/>
    <w:rsid w:val="002A2053"/>
    <w:rsid w:val="002A2D92"/>
    <w:rsid w:val="002A7D17"/>
    <w:rsid w:val="002B0404"/>
    <w:rsid w:val="002B0602"/>
    <w:rsid w:val="002B1B74"/>
    <w:rsid w:val="002B3033"/>
    <w:rsid w:val="002B54AD"/>
    <w:rsid w:val="002B5A97"/>
    <w:rsid w:val="002B5FBD"/>
    <w:rsid w:val="002B6DEE"/>
    <w:rsid w:val="002B73F6"/>
    <w:rsid w:val="002C0C56"/>
    <w:rsid w:val="002C1AD6"/>
    <w:rsid w:val="002C1DCE"/>
    <w:rsid w:val="002C6C3C"/>
    <w:rsid w:val="002D1549"/>
    <w:rsid w:val="002D2DB3"/>
    <w:rsid w:val="002D4832"/>
    <w:rsid w:val="002E340D"/>
    <w:rsid w:val="002E40CB"/>
    <w:rsid w:val="002E579B"/>
    <w:rsid w:val="002E7603"/>
    <w:rsid w:val="002F051B"/>
    <w:rsid w:val="002F05E1"/>
    <w:rsid w:val="002F19AB"/>
    <w:rsid w:val="002F371B"/>
    <w:rsid w:val="002F6E51"/>
    <w:rsid w:val="002F76B1"/>
    <w:rsid w:val="0030253C"/>
    <w:rsid w:val="00303860"/>
    <w:rsid w:val="00303A6A"/>
    <w:rsid w:val="003055C3"/>
    <w:rsid w:val="00310A96"/>
    <w:rsid w:val="00310BE3"/>
    <w:rsid w:val="003115C1"/>
    <w:rsid w:val="00311D1D"/>
    <w:rsid w:val="00313B57"/>
    <w:rsid w:val="00314ACF"/>
    <w:rsid w:val="00315C1F"/>
    <w:rsid w:val="003216A6"/>
    <w:rsid w:val="00323225"/>
    <w:rsid w:val="003250C9"/>
    <w:rsid w:val="00327CA8"/>
    <w:rsid w:val="00330D3C"/>
    <w:rsid w:val="00331B28"/>
    <w:rsid w:val="0033247E"/>
    <w:rsid w:val="00334170"/>
    <w:rsid w:val="00347470"/>
    <w:rsid w:val="0034767A"/>
    <w:rsid w:val="00350AFF"/>
    <w:rsid w:val="0035127B"/>
    <w:rsid w:val="0035176E"/>
    <w:rsid w:val="003522CA"/>
    <w:rsid w:val="00352DA2"/>
    <w:rsid w:val="003545AD"/>
    <w:rsid w:val="003547DF"/>
    <w:rsid w:val="0035504F"/>
    <w:rsid w:val="003579FC"/>
    <w:rsid w:val="00363F8F"/>
    <w:rsid w:val="0037366F"/>
    <w:rsid w:val="00375A2C"/>
    <w:rsid w:val="00382F5D"/>
    <w:rsid w:val="003869FB"/>
    <w:rsid w:val="00396F02"/>
    <w:rsid w:val="00397661"/>
    <w:rsid w:val="0039770E"/>
    <w:rsid w:val="00397B5A"/>
    <w:rsid w:val="003A1642"/>
    <w:rsid w:val="003A35FC"/>
    <w:rsid w:val="003A3FC2"/>
    <w:rsid w:val="003A6527"/>
    <w:rsid w:val="003A7B00"/>
    <w:rsid w:val="003B4E08"/>
    <w:rsid w:val="003C098E"/>
    <w:rsid w:val="003C0E83"/>
    <w:rsid w:val="003C1830"/>
    <w:rsid w:val="003C2AB3"/>
    <w:rsid w:val="003C48FE"/>
    <w:rsid w:val="003D72CE"/>
    <w:rsid w:val="003E14F2"/>
    <w:rsid w:val="003E32AD"/>
    <w:rsid w:val="003E75C2"/>
    <w:rsid w:val="003F08D8"/>
    <w:rsid w:val="003F42CF"/>
    <w:rsid w:val="003F489F"/>
    <w:rsid w:val="003F4B63"/>
    <w:rsid w:val="003F6EE7"/>
    <w:rsid w:val="0040174E"/>
    <w:rsid w:val="00401F77"/>
    <w:rsid w:val="004024CC"/>
    <w:rsid w:val="004035C6"/>
    <w:rsid w:val="0040507B"/>
    <w:rsid w:val="00410457"/>
    <w:rsid w:val="00411D92"/>
    <w:rsid w:val="004121CA"/>
    <w:rsid w:val="00414E08"/>
    <w:rsid w:val="00415299"/>
    <w:rsid w:val="00416161"/>
    <w:rsid w:val="004176A6"/>
    <w:rsid w:val="004235B5"/>
    <w:rsid w:val="00423B60"/>
    <w:rsid w:val="0042542F"/>
    <w:rsid w:val="00426878"/>
    <w:rsid w:val="004277A6"/>
    <w:rsid w:val="004339E6"/>
    <w:rsid w:val="0043547C"/>
    <w:rsid w:val="00436497"/>
    <w:rsid w:val="00437BB6"/>
    <w:rsid w:val="004400A5"/>
    <w:rsid w:val="00440683"/>
    <w:rsid w:val="00440C36"/>
    <w:rsid w:val="00443D2C"/>
    <w:rsid w:val="00445BB7"/>
    <w:rsid w:val="0044622B"/>
    <w:rsid w:val="0045196C"/>
    <w:rsid w:val="00452236"/>
    <w:rsid w:val="0045372C"/>
    <w:rsid w:val="00453E63"/>
    <w:rsid w:val="00455B05"/>
    <w:rsid w:val="0045700E"/>
    <w:rsid w:val="00457215"/>
    <w:rsid w:val="00457704"/>
    <w:rsid w:val="00462135"/>
    <w:rsid w:val="0046694F"/>
    <w:rsid w:val="00470821"/>
    <w:rsid w:val="004716EA"/>
    <w:rsid w:val="0047269F"/>
    <w:rsid w:val="00472F36"/>
    <w:rsid w:val="00473FFD"/>
    <w:rsid w:val="0047521E"/>
    <w:rsid w:val="004755F0"/>
    <w:rsid w:val="004763D2"/>
    <w:rsid w:val="00476975"/>
    <w:rsid w:val="004772B4"/>
    <w:rsid w:val="00477B1B"/>
    <w:rsid w:val="00481E6D"/>
    <w:rsid w:val="0048239A"/>
    <w:rsid w:val="00485489"/>
    <w:rsid w:val="00490243"/>
    <w:rsid w:val="00492E07"/>
    <w:rsid w:val="00495E0E"/>
    <w:rsid w:val="00496335"/>
    <w:rsid w:val="004A130A"/>
    <w:rsid w:val="004A23FD"/>
    <w:rsid w:val="004A40DF"/>
    <w:rsid w:val="004A41C1"/>
    <w:rsid w:val="004A51CD"/>
    <w:rsid w:val="004B0D3A"/>
    <w:rsid w:val="004B1F27"/>
    <w:rsid w:val="004B29BF"/>
    <w:rsid w:val="004B3145"/>
    <w:rsid w:val="004B355B"/>
    <w:rsid w:val="004B449B"/>
    <w:rsid w:val="004B581D"/>
    <w:rsid w:val="004B6DF7"/>
    <w:rsid w:val="004C2F83"/>
    <w:rsid w:val="004C367B"/>
    <w:rsid w:val="004C5980"/>
    <w:rsid w:val="004C6A09"/>
    <w:rsid w:val="004C702A"/>
    <w:rsid w:val="004C7EE2"/>
    <w:rsid w:val="004D4409"/>
    <w:rsid w:val="004E061C"/>
    <w:rsid w:val="004E2CDF"/>
    <w:rsid w:val="004E39C0"/>
    <w:rsid w:val="004E53B0"/>
    <w:rsid w:val="004E5CDD"/>
    <w:rsid w:val="004E664C"/>
    <w:rsid w:val="004F2424"/>
    <w:rsid w:val="004F3C80"/>
    <w:rsid w:val="004F5C95"/>
    <w:rsid w:val="005009AE"/>
    <w:rsid w:val="00500D2D"/>
    <w:rsid w:val="00501F33"/>
    <w:rsid w:val="00505FFF"/>
    <w:rsid w:val="00506E2A"/>
    <w:rsid w:val="00507010"/>
    <w:rsid w:val="0051058B"/>
    <w:rsid w:val="0051089B"/>
    <w:rsid w:val="00510EFC"/>
    <w:rsid w:val="00512D24"/>
    <w:rsid w:val="00520007"/>
    <w:rsid w:val="00521B44"/>
    <w:rsid w:val="00521FA4"/>
    <w:rsid w:val="005234C2"/>
    <w:rsid w:val="00523933"/>
    <w:rsid w:val="00524137"/>
    <w:rsid w:val="005241EA"/>
    <w:rsid w:val="00524E67"/>
    <w:rsid w:val="00526B0D"/>
    <w:rsid w:val="0054030F"/>
    <w:rsid w:val="00542307"/>
    <w:rsid w:val="00542EFC"/>
    <w:rsid w:val="0054305F"/>
    <w:rsid w:val="00545685"/>
    <w:rsid w:val="00550AF6"/>
    <w:rsid w:val="00551A43"/>
    <w:rsid w:val="005539E0"/>
    <w:rsid w:val="00555814"/>
    <w:rsid w:val="00557B16"/>
    <w:rsid w:val="00557C8A"/>
    <w:rsid w:val="00561601"/>
    <w:rsid w:val="00561743"/>
    <w:rsid w:val="00561E23"/>
    <w:rsid w:val="00567DFA"/>
    <w:rsid w:val="00570B64"/>
    <w:rsid w:val="005714C9"/>
    <w:rsid w:val="005733C0"/>
    <w:rsid w:val="00581CC1"/>
    <w:rsid w:val="005822C5"/>
    <w:rsid w:val="00582FDC"/>
    <w:rsid w:val="005834D3"/>
    <w:rsid w:val="00590DEB"/>
    <w:rsid w:val="005914C8"/>
    <w:rsid w:val="005934D5"/>
    <w:rsid w:val="005940EE"/>
    <w:rsid w:val="00594FD9"/>
    <w:rsid w:val="00595B4D"/>
    <w:rsid w:val="00597445"/>
    <w:rsid w:val="005A04BF"/>
    <w:rsid w:val="005A1DCB"/>
    <w:rsid w:val="005A283C"/>
    <w:rsid w:val="005A2F1D"/>
    <w:rsid w:val="005A61F1"/>
    <w:rsid w:val="005A6703"/>
    <w:rsid w:val="005A75E8"/>
    <w:rsid w:val="005B0582"/>
    <w:rsid w:val="005B1129"/>
    <w:rsid w:val="005B31E0"/>
    <w:rsid w:val="005B599E"/>
    <w:rsid w:val="005B673D"/>
    <w:rsid w:val="005B7820"/>
    <w:rsid w:val="005C0944"/>
    <w:rsid w:val="005C0996"/>
    <w:rsid w:val="005C45EC"/>
    <w:rsid w:val="005C4A8F"/>
    <w:rsid w:val="005C6B4A"/>
    <w:rsid w:val="005C78FF"/>
    <w:rsid w:val="005C7A77"/>
    <w:rsid w:val="005D4F7C"/>
    <w:rsid w:val="005D62A5"/>
    <w:rsid w:val="005D6CC0"/>
    <w:rsid w:val="005D6D07"/>
    <w:rsid w:val="005E09B3"/>
    <w:rsid w:val="005E0AB6"/>
    <w:rsid w:val="005E2625"/>
    <w:rsid w:val="005E32EA"/>
    <w:rsid w:val="005E342F"/>
    <w:rsid w:val="005E4A79"/>
    <w:rsid w:val="005E6AA6"/>
    <w:rsid w:val="005F584A"/>
    <w:rsid w:val="0060034B"/>
    <w:rsid w:val="00606E81"/>
    <w:rsid w:val="0061101E"/>
    <w:rsid w:val="00611F15"/>
    <w:rsid w:val="006126FC"/>
    <w:rsid w:val="00613363"/>
    <w:rsid w:val="0061362F"/>
    <w:rsid w:val="006146FF"/>
    <w:rsid w:val="00617E20"/>
    <w:rsid w:val="00620B43"/>
    <w:rsid w:val="00621163"/>
    <w:rsid w:val="00621363"/>
    <w:rsid w:val="006224B9"/>
    <w:rsid w:val="00622BC5"/>
    <w:rsid w:val="006233E2"/>
    <w:rsid w:val="00623C1E"/>
    <w:rsid w:val="0063173B"/>
    <w:rsid w:val="006353EE"/>
    <w:rsid w:val="00640AA7"/>
    <w:rsid w:val="00641698"/>
    <w:rsid w:val="0064318C"/>
    <w:rsid w:val="006451BB"/>
    <w:rsid w:val="006454B9"/>
    <w:rsid w:val="00650E27"/>
    <w:rsid w:val="00655A10"/>
    <w:rsid w:val="00655D57"/>
    <w:rsid w:val="006566B3"/>
    <w:rsid w:val="006567F9"/>
    <w:rsid w:val="00656CEF"/>
    <w:rsid w:val="00662E43"/>
    <w:rsid w:val="00664090"/>
    <w:rsid w:val="00670C9F"/>
    <w:rsid w:val="00681D59"/>
    <w:rsid w:val="00682183"/>
    <w:rsid w:val="006827F8"/>
    <w:rsid w:val="006849A2"/>
    <w:rsid w:val="00692A61"/>
    <w:rsid w:val="00693443"/>
    <w:rsid w:val="006945C1"/>
    <w:rsid w:val="00694BB6"/>
    <w:rsid w:val="00694BD6"/>
    <w:rsid w:val="00694C0C"/>
    <w:rsid w:val="00696733"/>
    <w:rsid w:val="006A0EE2"/>
    <w:rsid w:val="006A1066"/>
    <w:rsid w:val="006A3746"/>
    <w:rsid w:val="006A4D2F"/>
    <w:rsid w:val="006B0890"/>
    <w:rsid w:val="006B1162"/>
    <w:rsid w:val="006B46DB"/>
    <w:rsid w:val="006B71ED"/>
    <w:rsid w:val="006C1BA5"/>
    <w:rsid w:val="006C218A"/>
    <w:rsid w:val="006C2ACC"/>
    <w:rsid w:val="006C35CE"/>
    <w:rsid w:val="006C605E"/>
    <w:rsid w:val="006D018F"/>
    <w:rsid w:val="006D0F95"/>
    <w:rsid w:val="006D279B"/>
    <w:rsid w:val="006D426E"/>
    <w:rsid w:val="006D4B3A"/>
    <w:rsid w:val="006D7B88"/>
    <w:rsid w:val="006E3D54"/>
    <w:rsid w:val="006E4A49"/>
    <w:rsid w:val="006E7A13"/>
    <w:rsid w:val="006F0600"/>
    <w:rsid w:val="006F4233"/>
    <w:rsid w:val="006F4D99"/>
    <w:rsid w:val="00700409"/>
    <w:rsid w:val="00701C39"/>
    <w:rsid w:val="007061B2"/>
    <w:rsid w:val="00707270"/>
    <w:rsid w:val="00711996"/>
    <w:rsid w:val="00717C14"/>
    <w:rsid w:val="007248FA"/>
    <w:rsid w:val="00730710"/>
    <w:rsid w:val="0073320D"/>
    <w:rsid w:val="00734EA2"/>
    <w:rsid w:val="007377CC"/>
    <w:rsid w:val="0074168C"/>
    <w:rsid w:val="0074192A"/>
    <w:rsid w:val="007435F4"/>
    <w:rsid w:val="00743E7B"/>
    <w:rsid w:val="00746991"/>
    <w:rsid w:val="007474EE"/>
    <w:rsid w:val="00747ED8"/>
    <w:rsid w:val="007510DD"/>
    <w:rsid w:val="0075279E"/>
    <w:rsid w:val="00756147"/>
    <w:rsid w:val="00756784"/>
    <w:rsid w:val="00760173"/>
    <w:rsid w:val="00761091"/>
    <w:rsid w:val="007617CC"/>
    <w:rsid w:val="0076266F"/>
    <w:rsid w:val="0076281E"/>
    <w:rsid w:val="00763357"/>
    <w:rsid w:val="00763741"/>
    <w:rsid w:val="00764ADB"/>
    <w:rsid w:val="007663B6"/>
    <w:rsid w:val="00766FF8"/>
    <w:rsid w:val="00770A9C"/>
    <w:rsid w:val="007712B5"/>
    <w:rsid w:val="00772BFB"/>
    <w:rsid w:val="007730DC"/>
    <w:rsid w:val="00774905"/>
    <w:rsid w:val="00775009"/>
    <w:rsid w:val="00776741"/>
    <w:rsid w:val="00780A8B"/>
    <w:rsid w:val="00780D3B"/>
    <w:rsid w:val="007822BD"/>
    <w:rsid w:val="0078313B"/>
    <w:rsid w:val="00783744"/>
    <w:rsid w:val="00797F0C"/>
    <w:rsid w:val="007A130D"/>
    <w:rsid w:val="007A3C7F"/>
    <w:rsid w:val="007A42A7"/>
    <w:rsid w:val="007A4A88"/>
    <w:rsid w:val="007B2308"/>
    <w:rsid w:val="007B29A3"/>
    <w:rsid w:val="007B7916"/>
    <w:rsid w:val="007B7CA6"/>
    <w:rsid w:val="007C1460"/>
    <w:rsid w:val="007C1A73"/>
    <w:rsid w:val="007C34D6"/>
    <w:rsid w:val="007C493C"/>
    <w:rsid w:val="007D453C"/>
    <w:rsid w:val="007D51AA"/>
    <w:rsid w:val="007D5908"/>
    <w:rsid w:val="007D6A3D"/>
    <w:rsid w:val="007D7906"/>
    <w:rsid w:val="007D7C63"/>
    <w:rsid w:val="007D7DBC"/>
    <w:rsid w:val="007E03F1"/>
    <w:rsid w:val="007E11EA"/>
    <w:rsid w:val="007E123C"/>
    <w:rsid w:val="007E20D7"/>
    <w:rsid w:val="007E272E"/>
    <w:rsid w:val="007E2B60"/>
    <w:rsid w:val="007E2C4E"/>
    <w:rsid w:val="007E4105"/>
    <w:rsid w:val="007E50B4"/>
    <w:rsid w:val="007E543F"/>
    <w:rsid w:val="007E7456"/>
    <w:rsid w:val="007F0C23"/>
    <w:rsid w:val="007F2EED"/>
    <w:rsid w:val="007F662C"/>
    <w:rsid w:val="007F69AA"/>
    <w:rsid w:val="007F6EF6"/>
    <w:rsid w:val="007F70CB"/>
    <w:rsid w:val="0080086D"/>
    <w:rsid w:val="00800DD1"/>
    <w:rsid w:val="0080397C"/>
    <w:rsid w:val="00803E57"/>
    <w:rsid w:val="00811688"/>
    <w:rsid w:val="008130D7"/>
    <w:rsid w:val="00815784"/>
    <w:rsid w:val="00815876"/>
    <w:rsid w:val="0083460A"/>
    <w:rsid w:val="00834B93"/>
    <w:rsid w:val="00837CB3"/>
    <w:rsid w:val="0084535E"/>
    <w:rsid w:val="00850951"/>
    <w:rsid w:val="00852C95"/>
    <w:rsid w:val="00853653"/>
    <w:rsid w:val="008612A3"/>
    <w:rsid w:val="008617CD"/>
    <w:rsid w:val="00861DDD"/>
    <w:rsid w:val="00863F7C"/>
    <w:rsid w:val="0087064A"/>
    <w:rsid w:val="00870E71"/>
    <w:rsid w:val="0087139A"/>
    <w:rsid w:val="008730CC"/>
    <w:rsid w:val="00873958"/>
    <w:rsid w:val="008742E4"/>
    <w:rsid w:val="0087622E"/>
    <w:rsid w:val="00880727"/>
    <w:rsid w:val="00881CF1"/>
    <w:rsid w:val="008836E3"/>
    <w:rsid w:val="0088464C"/>
    <w:rsid w:val="00884D00"/>
    <w:rsid w:val="008936AA"/>
    <w:rsid w:val="00893CB0"/>
    <w:rsid w:val="008A01C5"/>
    <w:rsid w:val="008A0290"/>
    <w:rsid w:val="008A0727"/>
    <w:rsid w:val="008A3CE6"/>
    <w:rsid w:val="008A4613"/>
    <w:rsid w:val="008B43E9"/>
    <w:rsid w:val="008B4BFC"/>
    <w:rsid w:val="008B4D3F"/>
    <w:rsid w:val="008B50D0"/>
    <w:rsid w:val="008B6A95"/>
    <w:rsid w:val="008B70B6"/>
    <w:rsid w:val="008B7661"/>
    <w:rsid w:val="008C0C5F"/>
    <w:rsid w:val="008C16ED"/>
    <w:rsid w:val="008C4C1B"/>
    <w:rsid w:val="008D1383"/>
    <w:rsid w:val="008D500A"/>
    <w:rsid w:val="008D546B"/>
    <w:rsid w:val="008E5EE9"/>
    <w:rsid w:val="008E615C"/>
    <w:rsid w:val="008E7CFC"/>
    <w:rsid w:val="008E7E08"/>
    <w:rsid w:val="008F082A"/>
    <w:rsid w:val="008F7F83"/>
    <w:rsid w:val="00900B0D"/>
    <w:rsid w:val="00900C12"/>
    <w:rsid w:val="00901724"/>
    <w:rsid w:val="009023B1"/>
    <w:rsid w:val="00903452"/>
    <w:rsid w:val="00905D14"/>
    <w:rsid w:val="009121DF"/>
    <w:rsid w:val="0091391D"/>
    <w:rsid w:val="00913B76"/>
    <w:rsid w:val="00913E09"/>
    <w:rsid w:val="009162F0"/>
    <w:rsid w:val="00916D53"/>
    <w:rsid w:val="00916F5B"/>
    <w:rsid w:val="00930AB0"/>
    <w:rsid w:val="00933AEA"/>
    <w:rsid w:val="00935622"/>
    <w:rsid w:val="00936876"/>
    <w:rsid w:val="00940700"/>
    <w:rsid w:val="00942242"/>
    <w:rsid w:val="009429B8"/>
    <w:rsid w:val="00943E21"/>
    <w:rsid w:val="0094414C"/>
    <w:rsid w:val="009474FA"/>
    <w:rsid w:val="00953170"/>
    <w:rsid w:val="009550E3"/>
    <w:rsid w:val="009554F9"/>
    <w:rsid w:val="00962B3E"/>
    <w:rsid w:val="00966E2A"/>
    <w:rsid w:val="00967212"/>
    <w:rsid w:val="0096762E"/>
    <w:rsid w:val="0097159F"/>
    <w:rsid w:val="00973306"/>
    <w:rsid w:val="0097525F"/>
    <w:rsid w:val="00976361"/>
    <w:rsid w:val="00982622"/>
    <w:rsid w:val="00982AB2"/>
    <w:rsid w:val="009838E1"/>
    <w:rsid w:val="009868D9"/>
    <w:rsid w:val="00987F83"/>
    <w:rsid w:val="00990400"/>
    <w:rsid w:val="00990513"/>
    <w:rsid w:val="009908CD"/>
    <w:rsid w:val="00994A85"/>
    <w:rsid w:val="00994FD5"/>
    <w:rsid w:val="009A1968"/>
    <w:rsid w:val="009A2415"/>
    <w:rsid w:val="009A3FC7"/>
    <w:rsid w:val="009A4C0C"/>
    <w:rsid w:val="009A5BD4"/>
    <w:rsid w:val="009B1A74"/>
    <w:rsid w:val="009B36CB"/>
    <w:rsid w:val="009C094A"/>
    <w:rsid w:val="009C0E6E"/>
    <w:rsid w:val="009C79C3"/>
    <w:rsid w:val="009D0C58"/>
    <w:rsid w:val="009D252F"/>
    <w:rsid w:val="009D4629"/>
    <w:rsid w:val="009D6AC0"/>
    <w:rsid w:val="009D7B7D"/>
    <w:rsid w:val="009D7EB8"/>
    <w:rsid w:val="009E08E6"/>
    <w:rsid w:val="009E2E04"/>
    <w:rsid w:val="009F07FA"/>
    <w:rsid w:val="009F0E1E"/>
    <w:rsid w:val="009F18E5"/>
    <w:rsid w:val="009F24CE"/>
    <w:rsid w:val="009F2535"/>
    <w:rsid w:val="009F43AA"/>
    <w:rsid w:val="009F5553"/>
    <w:rsid w:val="009F5C8F"/>
    <w:rsid w:val="009F7E8B"/>
    <w:rsid w:val="00A00552"/>
    <w:rsid w:val="00A01382"/>
    <w:rsid w:val="00A03168"/>
    <w:rsid w:val="00A039EE"/>
    <w:rsid w:val="00A0639D"/>
    <w:rsid w:val="00A06B28"/>
    <w:rsid w:val="00A10600"/>
    <w:rsid w:val="00A13466"/>
    <w:rsid w:val="00A20107"/>
    <w:rsid w:val="00A2054D"/>
    <w:rsid w:val="00A30EC3"/>
    <w:rsid w:val="00A3190D"/>
    <w:rsid w:val="00A32A1D"/>
    <w:rsid w:val="00A3585C"/>
    <w:rsid w:val="00A402C5"/>
    <w:rsid w:val="00A42E7E"/>
    <w:rsid w:val="00A44E8B"/>
    <w:rsid w:val="00A45C99"/>
    <w:rsid w:val="00A462E3"/>
    <w:rsid w:val="00A47FDA"/>
    <w:rsid w:val="00A5074B"/>
    <w:rsid w:val="00A5798F"/>
    <w:rsid w:val="00A60B5E"/>
    <w:rsid w:val="00A620B1"/>
    <w:rsid w:val="00A6426F"/>
    <w:rsid w:val="00A6724B"/>
    <w:rsid w:val="00A70670"/>
    <w:rsid w:val="00A7163F"/>
    <w:rsid w:val="00A762F7"/>
    <w:rsid w:val="00A7729F"/>
    <w:rsid w:val="00A77403"/>
    <w:rsid w:val="00A803B5"/>
    <w:rsid w:val="00A806C6"/>
    <w:rsid w:val="00A81371"/>
    <w:rsid w:val="00A81A84"/>
    <w:rsid w:val="00A826C9"/>
    <w:rsid w:val="00A830F0"/>
    <w:rsid w:val="00A857F3"/>
    <w:rsid w:val="00A862F7"/>
    <w:rsid w:val="00A86899"/>
    <w:rsid w:val="00A91630"/>
    <w:rsid w:val="00A9200F"/>
    <w:rsid w:val="00A948C7"/>
    <w:rsid w:val="00A966F8"/>
    <w:rsid w:val="00A96C2F"/>
    <w:rsid w:val="00AA29A7"/>
    <w:rsid w:val="00AA7AF8"/>
    <w:rsid w:val="00AB0806"/>
    <w:rsid w:val="00AB0EE6"/>
    <w:rsid w:val="00AB47D4"/>
    <w:rsid w:val="00AB66EE"/>
    <w:rsid w:val="00AB7BB8"/>
    <w:rsid w:val="00AC01CA"/>
    <w:rsid w:val="00AC0E8E"/>
    <w:rsid w:val="00AC1BAD"/>
    <w:rsid w:val="00AC4699"/>
    <w:rsid w:val="00AC5805"/>
    <w:rsid w:val="00AC5BB7"/>
    <w:rsid w:val="00AC63B3"/>
    <w:rsid w:val="00AC6C41"/>
    <w:rsid w:val="00AD266D"/>
    <w:rsid w:val="00AD6326"/>
    <w:rsid w:val="00AE10EC"/>
    <w:rsid w:val="00AE1D15"/>
    <w:rsid w:val="00AE20CE"/>
    <w:rsid w:val="00AE276E"/>
    <w:rsid w:val="00AE406F"/>
    <w:rsid w:val="00AE533A"/>
    <w:rsid w:val="00AE5436"/>
    <w:rsid w:val="00AE65E9"/>
    <w:rsid w:val="00AF118B"/>
    <w:rsid w:val="00AF1C98"/>
    <w:rsid w:val="00AF3725"/>
    <w:rsid w:val="00B004A6"/>
    <w:rsid w:val="00B0133D"/>
    <w:rsid w:val="00B0202E"/>
    <w:rsid w:val="00B031BC"/>
    <w:rsid w:val="00B0374E"/>
    <w:rsid w:val="00B0442C"/>
    <w:rsid w:val="00B11918"/>
    <w:rsid w:val="00B13098"/>
    <w:rsid w:val="00B1345C"/>
    <w:rsid w:val="00B13AE4"/>
    <w:rsid w:val="00B1437C"/>
    <w:rsid w:val="00B16BC9"/>
    <w:rsid w:val="00B1720C"/>
    <w:rsid w:val="00B2123E"/>
    <w:rsid w:val="00B2222F"/>
    <w:rsid w:val="00B24C98"/>
    <w:rsid w:val="00B262D0"/>
    <w:rsid w:val="00B26B5F"/>
    <w:rsid w:val="00B2752A"/>
    <w:rsid w:val="00B303DC"/>
    <w:rsid w:val="00B303EE"/>
    <w:rsid w:val="00B34C4C"/>
    <w:rsid w:val="00B370F7"/>
    <w:rsid w:val="00B44787"/>
    <w:rsid w:val="00B47F69"/>
    <w:rsid w:val="00B55071"/>
    <w:rsid w:val="00B56416"/>
    <w:rsid w:val="00B61994"/>
    <w:rsid w:val="00B61E7A"/>
    <w:rsid w:val="00B6448F"/>
    <w:rsid w:val="00B64725"/>
    <w:rsid w:val="00B667CD"/>
    <w:rsid w:val="00B671D3"/>
    <w:rsid w:val="00B70D02"/>
    <w:rsid w:val="00B72C3D"/>
    <w:rsid w:val="00B7342A"/>
    <w:rsid w:val="00B744D8"/>
    <w:rsid w:val="00B76249"/>
    <w:rsid w:val="00B76BF7"/>
    <w:rsid w:val="00B82531"/>
    <w:rsid w:val="00B8282D"/>
    <w:rsid w:val="00B831EC"/>
    <w:rsid w:val="00B85C7C"/>
    <w:rsid w:val="00B86D76"/>
    <w:rsid w:val="00B90057"/>
    <w:rsid w:val="00B90DC8"/>
    <w:rsid w:val="00B924A0"/>
    <w:rsid w:val="00BA2062"/>
    <w:rsid w:val="00BB0692"/>
    <w:rsid w:val="00BB1F32"/>
    <w:rsid w:val="00BB2373"/>
    <w:rsid w:val="00BB248E"/>
    <w:rsid w:val="00BB2724"/>
    <w:rsid w:val="00BB46FB"/>
    <w:rsid w:val="00BB53D0"/>
    <w:rsid w:val="00BB776C"/>
    <w:rsid w:val="00BC1F80"/>
    <w:rsid w:val="00BC327E"/>
    <w:rsid w:val="00BC5A8E"/>
    <w:rsid w:val="00BC65F0"/>
    <w:rsid w:val="00BC660E"/>
    <w:rsid w:val="00BC74BB"/>
    <w:rsid w:val="00BD002B"/>
    <w:rsid w:val="00BD095E"/>
    <w:rsid w:val="00BD1F0B"/>
    <w:rsid w:val="00BD38EF"/>
    <w:rsid w:val="00BD435A"/>
    <w:rsid w:val="00BD4A65"/>
    <w:rsid w:val="00BE16D6"/>
    <w:rsid w:val="00BE1CBA"/>
    <w:rsid w:val="00BE1EC9"/>
    <w:rsid w:val="00BE2632"/>
    <w:rsid w:val="00BE335E"/>
    <w:rsid w:val="00BE3643"/>
    <w:rsid w:val="00BE48A5"/>
    <w:rsid w:val="00BE4D50"/>
    <w:rsid w:val="00BE5BDD"/>
    <w:rsid w:val="00BE6764"/>
    <w:rsid w:val="00C011F6"/>
    <w:rsid w:val="00C02917"/>
    <w:rsid w:val="00C05511"/>
    <w:rsid w:val="00C05793"/>
    <w:rsid w:val="00C05FA2"/>
    <w:rsid w:val="00C115FA"/>
    <w:rsid w:val="00C12096"/>
    <w:rsid w:val="00C132B7"/>
    <w:rsid w:val="00C1584B"/>
    <w:rsid w:val="00C20A06"/>
    <w:rsid w:val="00C217BA"/>
    <w:rsid w:val="00C223F2"/>
    <w:rsid w:val="00C229CF"/>
    <w:rsid w:val="00C230E0"/>
    <w:rsid w:val="00C23DE6"/>
    <w:rsid w:val="00C243CF"/>
    <w:rsid w:val="00C25F6A"/>
    <w:rsid w:val="00C2661D"/>
    <w:rsid w:val="00C313B9"/>
    <w:rsid w:val="00C31F38"/>
    <w:rsid w:val="00C327E1"/>
    <w:rsid w:val="00C33FDB"/>
    <w:rsid w:val="00C34387"/>
    <w:rsid w:val="00C3461F"/>
    <w:rsid w:val="00C36138"/>
    <w:rsid w:val="00C400C5"/>
    <w:rsid w:val="00C405C1"/>
    <w:rsid w:val="00C442E3"/>
    <w:rsid w:val="00C449BB"/>
    <w:rsid w:val="00C44ACF"/>
    <w:rsid w:val="00C4705E"/>
    <w:rsid w:val="00C475CA"/>
    <w:rsid w:val="00C50254"/>
    <w:rsid w:val="00C508CE"/>
    <w:rsid w:val="00C520D5"/>
    <w:rsid w:val="00C524B9"/>
    <w:rsid w:val="00C52E8E"/>
    <w:rsid w:val="00C52F40"/>
    <w:rsid w:val="00C5304C"/>
    <w:rsid w:val="00C5407E"/>
    <w:rsid w:val="00C54375"/>
    <w:rsid w:val="00C55020"/>
    <w:rsid w:val="00C55683"/>
    <w:rsid w:val="00C60432"/>
    <w:rsid w:val="00C6293B"/>
    <w:rsid w:val="00C64ECF"/>
    <w:rsid w:val="00C7184E"/>
    <w:rsid w:val="00C77968"/>
    <w:rsid w:val="00C8255C"/>
    <w:rsid w:val="00C82B64"/>
    <w:rsid w:val="00C85ABE"/>
    <w:rsid w:val="00C92592"/>
    <w:rsid w:val="00C92E22"/>
    <w:rsid w:val="00C92F4C"/>
    <w:rsid w:val="00C976DB"/>
    <w:rsid w:val="00C97AC5"/>
    <w:rsid w:val="00C97C56"/>
    <w:rsid w:val="00C97D83"/>
    <w:rsid w:val="00CA01D9"/>
    <w:rsid w:val="00CA0499"/>
    <w:rsid w:val="00CA2733"/>
    <w:rsid w:val="00CA3150"/>
    <w:rsid w:val="00CA4A9D"/>
    <w:rsid w:val="00CA6532"/>
    <w:rsid w:val="00CB0049"/>
    <w:rsid w:val="00CB1B52"/>
    <w:rsid w:val="00CB4F7C"/>
    <w:rsid w:val="00CB6926"/>
    <w:rsid w:val="00CD0903"/>
    <w:rsid w:val="00CD2F93"/>
    <w:rsid w:val="00CD34E9"/>
    <w:rsid w:val="00CD7F40"/>
    <w:rsid w:val="00CE56BC"/>
    <w:rsid w:val="00CF0D07"/>
    <w:rsid w:val="00CF2EF9"/>
    <w:rsid w:val="00D00B96"/>
    <w:rsid w:val="00D02FBC"/>
    <w:rsid w:val="00D046F5"/>
    <w:rsid w:val="00D06D54"/>
    <w:rsid w:val="00D0758A"/>
    <w:rsid w:val="00D14488"/>
    <w:rsid w:val="00D15540"/>
    <w:rsid w:val="00D16782"/>
    <w:rsid w:val="00D2312D"/>
    <w:rsid w:val="00D25FD3"/>
    <w:rsid w:val="00D2742A"/>
    <w:rsid w:val="00D30967"/>
    <w:rsid w:val="00D31B1A"/>
    <w:rsid w:val="00D31C83"/>
    <w:rsid w:val="00D35479"/>
    <w:rsid w:val="00D37028"/>
    <w:rsid w:val="00D4007D"/>
    <w:rsid w:val="00D40090"/>
    <w:rsid w:val="00D402BB"/>
    <w:rsid w:val="00D410CA"/>
    <w:rsid w:val="00D44CE9"/>
    <w:rsid w:val="00D44D7F"/>
    <w:rsid w:val="00D4511C"/>
    <w:rsid w:val="00D46BFF"/>
    <w:rsid w:val="00D47DA5"/>
    <w:rsid w:val="00D51D29"/>
    <w:rsid w:val="00D524EE"/>
    <w:rsid w:val="00D53B31"/>
    <w:rsid w:val="00D56631"/>
    <w:rsid w:val="00D56705"/>
    <w:rsid w:val="00D60C54"/>
    <w:rsid w:val="00D61215"/>
    <w:rsid w:val="00D66FCC"/>
    <w:rsid w:val="00D674ED"/>
    <w:rsid w:val="00D6750F"/>
    <w:rsid w:val="00D729AC"/>
    <w:rsid w:val="00D737D4"/>
    <w:rsid w:val="00D77124"/>
    <w:rsid w:val="00D777EB"/>
    <w:rsid w:val="00D848C1"/>
    <w:rsid w:val="00D9147F"/>
    <w:rsid w:val="00D92638"/>
    <w:rsid w:val="00D929FF"/>
    <w:rsid w:val="00D94242"/>
    <w:rsid w:val="00D9647D"/>
    <w:rsid w:val="00D96F4B"/>
    <w:rsid w:val="00D97E71"/>
    <w:rsid w:val="00DA08AF"/>
    <w:rsid w:val="00DA4F49"/>
    <w:rsid w:val="00DA55FD"/>
    <w:rsid w:val="00DA74A6"/>
    <w:rsid w:val="00DA7C36"/>
    <w:rsid w:val="00DA7FE0"/>
    <w:rsid w:val="00DB1A2B"/>
    <w:rsid w:val="00DB2F9A"/>
    <w:rsid w:val="00DB6158"/>
    <w:rsid w:val="00DC22ED"/>
    <w:rsid w:val="00DC239D"/>
    <w:rsid w:val="00DC4BA2"/>
    <w:rsid w:val="00DC6333"/>
    <w:rsid w:val="00DC7314"/>
    <w:rsid w:val="00DD00D5"/>
    <w:rsid w:val="00DD07B2"/>
    <w:rsid w:val="00DD4D58"/>
    <w:rsid w:val="00DD545B"/>
    <w:rsid w:val="00DD5B9A"/>
    <w:rsid w:val="00DD61B6"/>
    <w:rsid w:val="00DE0627"/>
    <w:rsid w:val="00DE7C2B"/>
    <w:rsid w:val="00DF014E"/>
    <w:rsid w:val="00DF0582"/>
    <w:rsid w:val="00DF1467"/>
    <w:rsid w:val="00DF3973"/>
    <w:rsid w:val="00DF3D6A"/>
    <w:rsid w:val="00DF685E"/>
    <w:rsid w:val="00E00553"/>
    <w:rsid w:val="00E03E16"/>
    <w:rsid w:val="00E048C9"/>
    <w:rsid w:val="00E06FE4"/>
    <w:rsid w:val="00E0703C"/>
    <w:rsid w:val="00E07954"/>
    <w:rsid w:val="00E11B7B"/>
    <w:rsid w:val="00E124A2"/>
    <w:rsid w:val="00E14BA8"/>
    <w:rsid w:val="00E15987"/>
    <w:rsid w:val="00E20932"/>
    <w:rsid w:val="00E21340"/>
    <w:rsid w:val="00E21DE0"/>
    <w:rsid w:val="00E22678"/>
    <w:rsid w:val="00E35E69"/>
    <w:rsid w:val="00E4386D"/>
    <w:rsid w:val="00E4679D"/>
    <w:rsid w:val="00E4698E"/>
    <w:rsid w:val="00E476CB"/>
    <w:rsid w:val="00E521DA"/>
    <w:rsid w:val="00E52937"/>
    <w:rsid w:val="00E53875"/>
    <w:rsid w:val="00E62436"/>
    <w:rsid w:val="00E64D1E"/>
    <w:rsid w:val="00E65399"/>
    <w:rsid w:val="00E67DD9"/>
    <w:rsid w:val="00E731F2"/>
    <w:rsid w:val="00E7360F"/>
    <w:rsid w:val="00E752B9"/>
    <w:rsid w:val="00E7698F"/>
    <w:rsid w:val="00E852F8"/>
    <w:rsid w:val="00E87545"/>
    <w:rsid w:val="00E87D13"/>
    <w:rsid w:val="00E90C4D"/>
    <w:rsid w:val="00E90D39"/>
    <w:rsid w:val="00E918D7"/>
    <w:rsid w:val="00E91C21"/>
    <w:rsid w:val="00E921C6"/>
    <w:rsid w:val="00E92494"/>
    <w:rsid w:val="00E934C4"/>
    <w:rsid w:val="00E94B90"/>
    <w:rsid w:val="00E94DC1"/>
    <w:rsid w:val="00EA1697"/>
    <w:rsid w:val="00EA26AE"/>
    <w:rsid w:val="00EA5CC7"/>
    <w:rsid w:val="00EA6253"/>
    <w:rsid w:val="00EB0152"/>
    <w:rsid w:val="00EB0F86"/>
    <w:rsid w:val="00EB21B9"/>
    <w:rsid w:val="00EB543F"/>
    <w:rsid w:val="00EC0843"/>
    <w:rsid w:val="00EC411F"/>
    <w:rsid w:val="00EC624C"/>
    <w:rsid w:val="00EC6F98"/>
    <w:rsid w:val="00EC77DA"/>
    <w:rsid w:val="00EC7FDC"/>
    <w:rsid w:val="00ED029B"/>
    <w:rsid w:val="00ED0829"/>
    <w:rsid w:val="00ED380C"/>
    <w:rsid w:val="00ED5A82"/>
    <w:rsid w:val="00EE0665"/>
    <w:rsid w:val="00EE1D82"/>
    <w:rsid w:val="00EE4108"/>
    <w:rsid w:val="00EE4FA3"/>
    <w:rsid w:val="00EE7322"/>
    <w:rsid w:val="00EE7BC4"/>
    <w:rsid w:val="00EF6739"/>
    <w:rsid w:val="00EF6F4C"/>
    <w:rsid w:val="00F00EBD"/>
    <w:rsid w:val="00F01604"/>
    <w:rsid w:val="00F017C7"/>
    <w:rsid w:val="00F050A2"/>
    <w:rsid w:val="00F05286"/>
    <w:rsid w:val="00F05864"/>
    <w:rsid w:val="00F06363"/>
    <w:rsid w:val="00F0743E"/>
    <w:rsid w:val="00F07FE9"/>
    <w:rsid w:val="00F1590B"/>
    <w:rsid w:val="00F159BA"/>
    <w:rsid w:val="00F17C8D"/>
    <w:rsid w:val="00F21DE6"/>
    <w:rsid w:val="00F21E12"/>
    <w:rsid w:val="00F251EA"/>
    <w:rsid w:val="00F2695B"/>
    <w:rsid w:val="00F26B99"/>
    <w:rsid w:val="00F321D0"/>
    <w:rsid w:val="00F34658"/>
    <w:rsid w:val="00F35319"/>
    <w:rsid w:val="00F366B2"/>
    <w:rsid w:val="00F37462"/>
    <w:rsid w:val="00F37D85"/>
    <w:rsid w:val="00F4171B"/>
    <w:rsid w:val="00F43D6F"/>
    <w:rsid w:val="00F4407D"/>
    <w:rsid w:val="00F4653C"/>
    <w:rsid w:val="00F46731"/>
    <w:rsid w:val="00F4685B"/>
    <w:rsid w:val="00F47120"/>
    <w:rsid w:val="00F52322"/>
    <w:rsid w:val="00F534B8"/>
    <w:rsid w:val="00F561FD"/>
    <w:rsid w:val="00F61650"/>
    <w:rsid w:val="00F61D13"/>
    <w:rsid w:val="00F625CA"/>
    <w:rsid w:val="00F62EB0"/>
    <w:rsid w:val="00F6331E"/>
    <w:rsid w:val="00F66113"/>
    <w:rsid w:val="00F66133"/>
    <w:rsid w:val="00F71CCF"/>
    <w:rsid w:val="00F72EF2"/>
    <w:rsid w:val="00F7381B"/>
    <w:rsid w:val="00F74979"/>
    <w:rsid w:val="00F7563D"/>
    <w:rsid w:val="00F7662E"/>
    <w:rsid w:val="00F80EA6"/>
    <w:rsid w:val="00F863D9"/>
    <w:rsid w:val="00F87B4B"/>
    <w:rsid w:val="00F92561"/>
    <w:rsid w:val="00F92B29"/>
    <w:rsid w:val="00F94C7B"/>
    <w:rsid w:val="00F9528A"/>
    <w:rsid w:val="00FA0457"/>
    <w:rsid w:val="00FB2682"/>
    <w:rsid w:val="00FB51FD"/>
    <w:rsid w:val="00FB5886"/>
    <w:rsid w:val="00FB60A1"/>
    <w:rsid w:val="00FB7C38"/>
    <w:rsid w:val="00FC28F6"/>
    <w:rsid w:val="00FC3090"/>
    <w:rsid w:val="00FC46E2"/>
    <w:rsid w:val="00FC4D7C"/>
    <w:rsid w:val="00FC5957"/>
    <w:rsid w:val="00FC68C3"/>
    <w:rsid w:val="00FD33D6"/>
    <w:rsid w:val="00FD3D39"/>
    <w:rsid w:val="00FD3DA5"/>
    <w:rsid w:val="00FD66C9"/>
    <w:rsid w:val="00FD674B"/>
    <w:rsid w:val="00FD78B3"/>
    <w:rsid w:val="00FE149A"/>
    <w:rsid w:val="00FF0F45"/>
    <w:rsid w:val="00FF114F"/>
    <w:rsid w:val="00FF2D88"/>
    <w:rsid w:val="00FF4EFA"/>
    <w:rsid w:val="00FF7D4C"/>
    <w:rsid w:val="024F10CA"/>
    <w:rsid w:val="0334806A"/>
    <w:rsid w:val="04F11D3C"/>
    <w:rsid w:val="0B2CB51B"/>
    <w:rsid w:val="103F7E27"/>
    <w:rsid w:val="1799132B"/>
    <w:rsid w:val="1CE6B170"/>
    <w:rsid w:val="20087B3B"/>
    <w:rsid w:val="23452DC9"/>
    <w:rsid w:val="277483B6"/>
    <w:rsid w:val="360D6CB9"/>
    <w:rsid w:val="3E3DECAB"/>
    <w:rsid w:val="4A18CB12"/>
    <w:rsid w:val="60F19F3C"/>
    <w:rsid w:val="656CBBB1"/>
    <w:rsid w:val="6A440E1F"/>
    <w:rsid w:val="6FC77A36"/>
    <w:rsid w:val="74D7CE7F"/>
    <w:rsid w:val="799403F0"/>
    <w:rsid w:val="7C310FDE"/>
    <w:rsid w:val="7E42C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6D88E"/>
  <w15:docId w15:val="{F07E73EB-CC93-48DD-96EA-C35DAABF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11" w:hanging="721"/>
      <w:outlineLvl w:val="0"/>
    </w:pPr>
    <w:rPr>
      <w:b/>
      <w:bCs/>
    </w:rPr>
  </w:style>
  <w:style w:type="paragraph" w:styleId="Heading3">
    <w:name w:val="heading 3"/>
    <w:basedOn w:val="Normal"/>
    <w:next w:val="Normal"/>
    <w:link w:val="Heading3Char"/>
    <w:uiPriority w:val="9"/>
    <w:semiHidden/>
    <w:unhideWhenUsed/>
    <w:qFormat/>
    <w:rsid w:val="00C543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2333" w:right="2300"/>
      <w:jc w:val="center"/>
    </w:pPr>
    <w:rPr>
      <w:b/>
      <w:bCs/>
      <w:sz w:val="28"/>
      <w:szCs w:val="28"/>
    </w:rPr>
  </w:style>
  <w:style w:type="paragraph" w:styleId="ListParagraph">
    <w:name w:val="List Paragraph"/>
    <w:basedOn w:val="Normal"/>
    <w:uiPriority w:val="1"/>
    <w:qFormat/>
    <w:pPr>
      <w:ind w:left="1122" w:hanging="6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4ACF"/>
    <w:pPr>
      <w:tabs>
        <w:tab w:val="center" w:pos="4680"/>
        <w:tab w:val="right" w:pos="9360"/>
      </w:tabs>
    </w:pPr>
  </w:style>
  <w:style w:type="character" w:customStyle="1" w:styleId="HeaderChar">
    <w:name w:val="Header Char"/>
    <w:basedOn w:val="DefaultParagraphFont"/>
    <w:link w:val="Header"/>
    <w:uiPriority w:val="99"/>
    <w:rsid w:val="00C44ACF"/>
    <w:rPr>
      <w:rFonts w:ascii="Arial" w:eastAsia="Arial" w:hAnsi="Arial" w:cs="Arial"/>
    </w:rPr>
  </w:style>
  <w:style w:type="paragraph" w:styleId="Footer">
    <w:name w:val="footer"/>
    <w:basedOn w:val="Normal"/>
    <w:link w:val="FooterChar"/>
    <w:uiPriority w:val="99"/>
    <w:unhideWhenUsed/>
    <w:rsid w:val="00C44ACF"/>
    <w:pPr>
      <w:tabs>
        <w:tab w:val="center" w:pos="4680"/>
        <w:tab w:val="right" w:pos="9360"/>
      </w:tabs>
    </w:pPr>
  </w:style>
  <w:style w:type="character" w:customStyle="1" w:styleId="FooterChar">
    <w:name w:val="Footer Char"/>
    <w:basedOn w:val="DefaultParagraphFont"/>
    <w:link w:val="Footer"/>
    <w:uiPriority w:val="99"/>
    <w:rsid w:val="00C44ACF"/>
    <w:rPr>
      <w:rFonts w:ascii="Arial" w:eastAsia="Arial" w:hAnsi="Arial" w:cs="Arial"/>
    </w:rPr>
  </w:style>
  <w:style w:type="character" w:styleId="Hyperlink">
    <w:name w:val="Hyperlink"/>
    <w:basedOn w:val="DefaultParagraphFont"/>
    <w:uiPriority w:val="99"/>
    <w:unhideWhenUsed/>
    <w:rsid w:val="00290144"/>
    <w:rPr>
      <w:color w:val="0000FF" w:themeColor="hyperlink"/>
      <w:u w:val="single"/>
    </w:rPr>
  </w:style>
  <w:style w:type="character" w:styleId="UnresolvedMention">
    <w:name w:val="Unresolved Mention"/>
    <w:basedOn w:val="DefaultParagraphFont"/>
    <w:uiPriority w:val="99"/>
    <w:semiHidden/>
    <w:unhideWhenUsed/>
    <w:rsid w:val="007E2B60"/>
    <w:rPr>
      <w:color w:val="605E5C"/>
      <w:shd w:val="clear" w:color="auto" w:fill="E1DFDD"/>
    </w:rPr>
  </w:style>
  <w:style w:type="character" w:customStyle="1" w:styleId="Heading3Char">
    <w:name w:val="Heading 3 Char"/>
    <w:basedOn w:val="DefaultParagraphFont"/>
    <w:link w:val="Heading3"/>
    <w:uiPriority w:val="9"/>
    <w:semiHidden/>
    <w:rsid w:val="00C543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9743">
      <w:bodyDiv w:val="1"/>
      <w:marLeft w:val="0"/>
      <w:marRight w:val="0"/>
      <w:marTop w:val="0"/>
      <w:marBottom w:val="0"/>
      <w:divBdr>
        <w:top w:val="none" w:sz="0" w:space="0" w:color="auto"/>
        <w:left w:val="none" w:sz="0" w:space="0" w:color="auto"/>
        <w:bottom w:val="none" w:sz="0" w:space="0" w:color="auto"/>
        <w:right w:val="none" w:sz="0" w:space="0" w:color="auto"/>
      </w:divBdr>
    </w:div>
    <w:div w:id="1246643845">
      <w:bodyDiv w:val="1"/>
      <w:marLeft w:val="0"/>
      <w:marRight w:val="0"/>
      <w:marTop w:val="0"/>
      <w:marBottom w:val="0"/>
      <w:divBdr>
        <w:top w:val="none" w:sz="0" w:space="0" w:color="auto"/>
        <w:left w:val="none" w:sz="0" w:space="0" w:color="auto"/>
        <w:bottom w:val="none" w:sz="0" w:space="0" w:color="auto"/>
        <w:right w:val="none" w:sz="0" w:space="0" w:color="auto"/>
      </w:divBdr>
    </w:div>
    <w:div w:id="1419055170">
      <w:bodyDiv w:val="1"/>
      <w:marLeft w:val="0"/>
      <w:marRight w:val="0"/>
      <w:marTop w:val="0"/>
      <w:marBottom w:val="0"/>
      <w:divBdr>
        <w:top w:val="none" w:sz="0" w:space="0" w:color="auto"/>
        <w:left w:val="none" w:sz="0" w:space="0" w:color="auto"/>
        <w:bottom w:val="none" w:sz="0" w:space="0" w:color="auto"/>
        <w:right w:val="none" w:sz="0" w:space="0" w:color="auto"/>
      </w:divBdr>
    </w:div>
    <w:div w:id="1419517497">
      <w:bodyDiv w:val="1"/>
      <w:marLeft w:val="0"/>
      <w:marRight w:val="0"/>
      <w:marTop w:val="0"/>
      <w:marBottom w:val="0"/>
      <w:divBdr>
        <w:top w:val="none" w:sz="0" w:space="0" w:color="auto"/>
        <w:left w:val="none" w:sz="0" w:space="0" w:color="auto"/>
        <w:bottom w:val="none" w:sz="0" w:space="0" w:color="auto"/>
        <w:right w:val="none" w:sz="0" w:space="0" w:color="auto"/>
      </w:divBdr>
    </w:div>
    <w:div w:id="1693846470">
      <w:bodyDiv w:val="1"/>
      <w:marLeft w:val="0"/>
      <w:marRight w:val="0"/>
      <w:marTop w:val="0"/>
      <w:marBottom w:val="0"/>
      <w:divBdr>
        <w:top w:val="none" w:sz="0" w:space="0" w:color="auto"/>
        <w:left w:val="none" w:sz="0" w:space="0" w:color="auto"/>
        <w:bottom w:val="none" w:sz="0" w:space="0" w:color="auto"/>
        <w:right w:val="none" w:sz="0" w:space="0" w:color="auto"/>
      </w:divBdr>
    </w:div>
    <w:div w:id="1751074725">
      <w:bodyDiv w:val="1"/>
      <w:marLeft w:val="0"/>
      <w:marRight w:val="0"/>
      <w:marTop w:val="0"/>
      <w:marBottom w:val="0"/>
      <w:divBdr>
        <w:top w:val="none" w:sz="0" w:space="0" w:color="auto"/>
        <w:left w:val="none" w:sz="0" w:space="0" w:color="auto"/>
        <w:bottom w:val="none" w:sz="0" w:space="0" w:color="auto"/>
        <w:right w:val="none" w:sz="0" w:space="0" w:color="auto"/>
      </w:divBdr>
    </w:div>
    <w:div w:id="1856840967">
      <w:bodyDiv w:val="1"/>
      <w:marLeft w:val="0"/>
      <w:marRight w:val="0"/>
      <w:marTop w:val="0"/>
      <w:marBottom w:val="0"/>
      <w:divBdr>
        <w:top w:val="none" w:sz="0" w:space="0" w:color="auto"/>
        <w:left w:val="none" w:sz="0" w:space="0" w:color="auto"/>
        <w:bottom w:val="none" w:sz="0" w:space="0" w:color="auto"/>
        <w:right w:val="none" w:sz="0" w:space="0" w:color="auto"/>
      </w:divBdr>
    </w:div>
    <w:div w:id="208228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rcs.usda.gov/wps/portal/nrcs/detail/national/climatechange/?cid=nrcseprd1881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ontiersin.org/articles/10.3389/fevo.2021.603757/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dfa.ca.gov/healthysoil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limatehubs.usda.gov/actions-and-resources/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 Brittaney I. (Intern)</dc:creator>
  <cp:lastModifiedBy>Brittaney Key</cp:lastModifiedBy>
  <cp:revision>6</cp:revision>
  <dcterms:created xsi:type="dcterms:W3CDTF">2022-07-05T01:26:00Z</dcterms:created>
  <dcterms:modified xsi:type="dcterms:W3CDTF">2022-07-06T08:21:00Z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for Microsoft 365</vt:lpwstr>
  </property>
  <property fmtid="{D5CDD505-2E9C-101B-9397-08002B2CF9AE}" pid="4" name="LastSaved">
    <vt:filetime>2021-12-30T00:00:00Z</vt:filetime>
  </property>
</Properties>
</file>